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887EA" w14:textId="77777777" w:rsidR="00EC1E2A" w:rsidRPr="00B57828" w:rsidRDefault="00257603" w:rsidP="00F157E3">
      <w:pP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B57828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PAVA in Youth Custody: A Human Rights Concern? </w:t>
      </w:r>
    </w:p>
    <w:p w14:paraId="3214F957" w14:textId="4582D420" w:rsidR="001A474D" w:rsidRPr="00B57828" w:rsidRDefault="00EC1E2A" w:rsidP="00F157E3">
      <w:pPr>
        <w:rPr>
          <w:rFonts w:ascii="Arial" w:hAnsi="Arial" w:cs="Arial"/>
          <w:color w:val="000000" w:themeColor="text1"/>
          <w:sz w:val="20"/>
          <w:szCs w:val="20"/>
        </w:rPr>
      </w:pPr>
      <w:r w:rsidRPr="00B57828">
        <w:rPr>
          <w:rFonts w:ascii="Arial" w:hAnsi="Arial" w:cs="Arial"/>
          <w:color w:val="000000" w:themeColor="text1"/>
          <w:sz w:val="20"/>
          <w:szCs w:val="20"/>
        </w:rPr>
        <w:t>S</w:t>
      </w:r>
      <w:r w:rsidR="00D5118E" w:rsidRPr="00B57828">
        <w:rPr>
          <w:rFonts w:ascii="Arial" w:hAnsi="Arial" w:cs="Arial"/>
          <w:color w:val="000000" w:themeColor="text1"/>
          <w:sz w:val="20"/>
          <w:szCs w:val="20"/>
        </w:rPr>
        <w:t xml:space="preserve">ummary of findings from MA Social Work Dissertation </w:t>
      </w:r>
      <w:r w:rsidR="007F613F" w:rsidRPr="00B57828">
        <w:rPr>
          <w:rFonts w:ascii="Arial" w:hAnsi="Arial" w:cs="Arial"/>
          <w:color w:val="000000" w:themeColor="text1"/>
          <w:sz w:val="20"/>
          <w:szCs w:val="20"/>
        </w:rPr>
        <w:t xml:space="preserve">– May 2024 </w:t>
      </w:r>
      <w:r w:rsidR="001A474D" w:rsidRPr="00B57828">
        <w:rPr>
          <w:rFonts w:ascii="Arial" w:hAnsi="Arial" w:cs="Arial"/>
          <w:color w:val="000000" w:themeColor="text1"/>
          <w:sz w:val="20"/>
          <w:szCs w:val="20"/>
        </w:rPr>
        <w:br/>
      </w:r>
      <w:r w:rsidR="007953C7" w:rsidRPr="00B57828">
        <w:rPr>
          <w:rFonts w:ascii="Arial" w:hAnsi="Arial" w:cs="Arial"/>
          <w:color w:val="000000" w:themeColor="text1"/>
          <w:sz w:val="20"/>
          <w:szCs w:val="20"/>
        </w:rPr>
        <w:t xml:space="preserve">Oshéa Johnson </w:t>
      </w:r>
    </w:p>
    <w:p w14:paraId="5FCEC73B" w14:textId="3BED8092" w:rsidR="001A474D" w:rsidRPr="00C840B4" w:rsidRDefault="001A474D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40B4">
        <w:rPr>
          <w:rFonts w:ascii="Arial" w:hAnsi="Arial" w:cs="Arial"/>
          <w:b/>
          <w:bCs/>
          <w:sz w:val="20"/>
          <w:szCs w:val="20"/>
          <w:u w:val="single"/>
        </w:rPr>
        <w:t xml:space="preserve">Abstract: </w:t>
      </w:r>
    </w:p>
    <w:p w14:paraId="4D633899" w14:textId="4D8567DD" w:rsidR="00D35401" w:rsidRPr="00B57828" w:rsidRDefault="004A19D2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Despite a reduction in the number of children detained in </w:t>
      </w:r>
      <w:r w:rsidR="002D0111" w:rsidRPr="00B57828">
        <w:rPr>
          <w:rFonts w:ascii="Arial" w:hAnsi="Arial" w:cs="Arial"/>
          <w:sz w:val="20"/>
          <w:szCs w:val="20"/>
        </w:rPr>
        <w:t xml:space="preserve">custody there are calls </w:t>
      </w:r>
      <w:r w:rsidR="00D35401" w:rsidRPr="00B57828">
        <w:rPr>
          <w:rFonts w:ascii="Arial" w:hAnsi="Arial" w:cs="Arial"/>
          <w:sz w:val="20"/>
          <w:szCs w:val="20"/>
        </w:rPr>
        <w:t xml:space="preserve">to UK government </w:t>
      </w:r>
      <w:r w:rsidR="002D0111" w:rsidRPr="00B57828">
        <w:rPr>
          <w:rFonts w:ascii="Arial" w:hAnsi="Arial" w:cs="Arial"/>
          <w:sz w:val="20"/>
          <w:szCs w:val="20"/>
        </w:rPr>
        <w:t xml:space="preserve">from the Prison Officers Association (POA) </w:t>
      </w:r>
      <w:r w:rsidR="00D35401" w:rsidRPr="00B57828">
        <w:rPr>
          <w:rFonts w:ascii="Arial" w:hAnsi="Arial" w:cs="Arial"/>
          <w:sz w:val="20"/>
          <w:szCs w:val="20"/>
        </w:rPr>
        <w:t xml:space="preserve">to </w:t>
      </w:r>
      <w:r w:rsidR="00D35401" w:rsidRPr="00B57828">
        <w:rPr>
          <w:rFonts w:ascii="Arial" w:hAnsi="Arial" w:cs="Arial"/>
          <w:b/>
          <w:bCs/>
          <w:sz w:val="20"/>
          <w:szCs w:val="20"/>
        </w:rPr>
        <w:t>roll-out PAVA</w:t>
      </w:r>
      <w:r w:rsidR="00B57357" w:rsidRPr="00B57828">
        <w:rPr>
          <w:rFonts w:ascii="Arial" w:hAnsi="Arial" w:cs="Arial"/>
          <w:b/>
          <w:bCs/>
          <w:sz w:val="20"/>
          <w:szCs w:val="20"/>
        </w:rPr>
        <w:t xml:space="preserve"> (Pelargonic Acid Vanillylamide)</w:t>
      </w:r>
      <w:r w:rsidR="002F7B61" w:rsidRPr="00B57828">
        <w:rPr>
          <w:rFonts w:ascii="Arial" w:hAnsi="Arial" w:cs="Arial"/>
          <w:b/>
          <w:bCs/>
          <w:sz w:val="20"/>
          <w:szCs w:val="20"/>
        </w:rPr>
        <w:t>,</w:t>
      </w:r>
      <w:r w:rsidR="002F7B61" w:rsidRPr="00B57828">
        <w:rPr>
          <w:rFonts w:ascii="Arial" w:hAnsi="Arial" w:cs="Arial"/>
          <w:sz w:val="20"/>
          <w:szCs w:val="20"/>
        </w:rPr>
        <w:t xml:space="preserve"> a synthetic pepper spray, </w:t>
      </w:r>
      <w:r w:rsidR="00D35401" w:rsidRPr="00B57828">
        <w:rPr>
          <w:rFonts w:ascii="Arial" w:hAnsi="Arial" w:cs="Arial"/>
          <w:sz w:val="20"/>
          <w:szCs w:val="20"/>
        </w:rPr>
        <w:t>within the youth estate</w:t>
      </w:r>
      <w:r w:rsidR="002F7B61" w:rsidRPr="00B57828">
        <w:rPr>
          <w:rFonts w:ascii="Arial" w:hAnsi="Arial" w:cs="Arial"/>
          <w:sz w:val="20"/>
          <w:szCs w:val="20"/>
        </w:rPr>
        <w:t xml:space="preserve"> to manage the “</w:t>
      </w:r>
      <w:r w:rsidR="00D35401" w:rsidRPr="00B57828">
        <w:rPr>
          <w:rFonts w:ascii="Arial" w:hAnsi="Arial" w:cs="Arial"/>
          <w:sz w:val="20"/>
          <w:szCs w:val="20"/>
        </w:rPr>
        <w:t xml:space="preserve">unprecedented” levels of violence </w:t>
      </w:r>
      <w:r w:rsidR="002F7B61" w:rsidRPr="00B57828">
        <w:rPr>
          <w:rFonts w:ascii="Arial" w:hAnsi="Arial" w:cs="Arial"/>
          <w:sz w:val="20"/>
          <w:szCs w:val="20"/>
        </w:rPr>
        <w:t>(</w:t>
      </w:r>
      <w:r w:rsidR="00440447" w:rsidRPr="00B57828">
        <w:rPr>
          <w:rFonts w:ascii="Arial" w:hAnsi="Arial" w:cs="Arial"/>
          <w:sz w:val="20"/>
          <w:szCs w:val="20"/>
        </w:rPr>
        <w:t>Prison Officers Association, 2023)</w:t>
      </w:r>
      <w:r w:rsidR="00AC1F9A" w:rsidRPr="00B57828">
        <w:rPr>
          <w:rFonts w:ascii="Arial" w:hAnsi="Arial" w:cs="Arial"/>
          <w:sz w:val="20"/>
          <w:szCs w:val="20"/>
        </w:rPr>
        <w:t>.</w:t>
      </w:r>
    </w:p>
    <w:p w14:paraId="0AEB7760" w14:textId="15B4A0B1" w:rsidR="001F1F91" w:rsidRPr="00B57828" w:rsidRDefault="001F1F91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This research </w:t>
      </w:r>
      <w:r w:rsidR="002B2703" w:rsidRPr="00B57828">
        <w:rPr>
          <w:rFonts w:ascii="Arial" w:hAnsi="Arial" w:cs="Arial"/>
          <w:sz w:val="20"/>
          <w:szCs w:val="20"/>
        </w:rPr>
        <w:t xml:space="preserve">explores the potential for </w:t>
      </w:r>
      <w:r w:rsidR="003B114A" w:rsidRPr="00B57828">
        <w:rPr>
          <w:rFonts w:ascii="Arial" w:hAnsi="Arial" w:cs="Arial"/>
          <w:sz w:val="20"/>
          <w:szCs w:val="20"/>
        </w:rPr>
        <w:t xml:space="preserve">PAVA’s introduction to further violate children’s human rights, particularly </w:t>
      </w:r>
      <w:r w:rsidR="003B114A" w:rsidRPr="00B57828">
        <w:rPr>
          <w:rFonts w:ascii="Arial" w:hAnsi="Arial" w:cs="Arial"/>
          <w:b/>
          <w:bCs/>
          <w:sz w:val="20"/>
          <w:szCs w:val="20"/>
        </w:rPr>
        <w:t xml:space="preserve">Article 3 of the Human Rights Act (1998) </w:t>
      </w:r>
      <w:r w:rsidR="003B114A" w:rsidRPr="00B57828">
        <w:rPr>
          <w:rFonts w:ascii="Arial" w:hAnsi="Arial" w:cs="Arial"/>
          <w:sz w:val="20"/>
          <w:szCs w:val="20"/>
        </w:rPr>
        <w:t xml:space="preserve">and </w:t>
      </w:r>
      <w:r w:rsidR="003B114A" w:rsidRPr="00B57828">
        <w:rPr>
          <w:rFonts w:ascii="Arial" w:hAnsi="Arial" w:cs="Arial"/>
          <w:b/>
          <w:bCs/>
          <w:sz w:val="20"/>
          <w:szCs w:val="20"/>
        </w:rPr>
        <w:t xml:space="preserve">Article 37 of UN Convention on </w:t>
      </w:r>
      <w:r w:rsidR="000A5FC9" w:rsidRPr="00B57828">
        <w:rPr>
          <w:rFonts w:ascii="Arial" w:hAnsi="Arial" w:cs="Arial"/>
          <w:b/>
          <w:bCs/>
          <w:sz w:val="20"/>
          <w:szCs w:val="20"/>
        </w:rPr>
        <w:t>the Rights of a Child (UNCRC)</w:t>
      </w:r>
      <w:r w:rsidR="000A5FC9" w:rsidRPr="00B57828">
        <w:rPr>
          <w:rFonts w:ascii="Arial" w:hAnsi="Arial" w:cs="Arial"/>
          <w:sz w:val="20"/>
          <w:szCs w:val="20"/>
        </w:rPr>
        <w:t xml:space="preserve">. </w:t>
      </w:r>
    </w:p>
    <w:p w14:paraId="2D9212A4" w14:textId="72273034" w:rsidR="000A5FC9" w:rsidRPr="00B57828" w:rsidRDefault="000A5FC9" w:rsidP="00F157E3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It </w:t>
      </w:r>
      <w:r w:rsidR="007F309B" w:rsidRPr="00B57828">
        <w:rPr>
          <w:rFonts w:ascii="Arial" w:hAnsi="Arial" w:cs="Arial"/>
          <w:sz w:val="20"/>
          <w:szCs w:val="20"/>
        </w:rPr>
        <w:t xml:space="preserve">investigates </w:t>
      </w:r>
      <w:r w:rsidR="000464DB" w:rsidRPr="00B57828">
        <w:rPr>
          <w:rFonts w:ascii="Arial" w:hAnsi="Arial" w:cs="Arial"/>
          <w:sz w:val="20"/>
          <w:szCs w:val="20"/>
        </w:rPr>
        <w:t xml:space="preserve">both the </w:t>
      </w:r>
      <w:r w:rsidR="000464DB" w:rsidRPr="00B57828">
        <w:rPr>
          <w:rFonts w:ascii="Arial" w:hAnsi="Arial" w:cs="Arial"/>
          <w:b/>
          <w:bCs/>
          <w:sz w:val="20"/>
          <w:szCs w:val="20"/>
        </w:rPr>
        <w:t>psychological and physical imp</w:t>
      </w:r>
      <w:r w:rsidR="00C038A2" w:rsidRPr="00B57828">
        <w:rPr>
          <w:rFonts w:ascii="Arial" w:hAnsi="Arial" w:cs="Arial"/>
          <w:b/>
          <w:bCs/>
          <w:sz w:val="20"/>
          <w:szCs w:val="20"/>
        </w:rPr>
        <w:t>act of using PAVA</w:t>
      </w:r>
      <w:r w:rsidR="00C038A2" w:rsidRPr="00B57828">
        <w:rPr>
          <w:rFonts w:ascii="Arial" w:hAnsi="Arial" w:cs="Arial"/>
          <w:sz w:val="20"/>
          <w:szCs w:val="20"/>
        </w:rPr>
        <w:t xml:space="preserve"> on </w:t>
      </w:r>
      <w:r w:rsidR="00B367B2" w:rsidRPr="00B57828">
        <w:rPr>
          <w:rFonts w:ascii="Arial" w:hAnsi="Arial" w:cs="Arial"/>
          <w:sz w:val="20"/>
          <w:szCs w:val="20"/>
        </w:rPr>
        <w:t xml:space="preserve">some of the </w:t>
      </w:r>
      <w:r w:rsidR="00B367B2" w:rsidRPr="00B57828">
        <w:rPr>
          <w:rFonts w:ascii="Arial" w:hAnsi="Arial" w:cs="Arial"/>
          <w:b/>
          <w:bCs/>
          <w:sz w:val="20"/>
          <w:szCs w:val="20"/>
        </w:rPr>
        <w:t xml:space="preserve">most vulnerable </w:t>
      </w:r>
      <w:r w:rsidR="00C038A2" w:rsidRPr="00B57828">
        <w:rPr>
          <w:rFonts w:ascii="Arial" w:hAnsi="Arial" w:cs="Arial"/>
          <w:b/>
          <w:bCs/>
          <w:sz w:val="20"/>
          <w:szCs w:val="20"/>
        </w:rPr>
        <w:t>children</w:t>
      </w:r>
      <w:r w:rsidR="00264704" w:rsidRPr="00B57828">
        <w:rPr>
          <w:rFonts w:ascii="Arial" w:hAnsi="Arial" w:cs="Arial"/>
          <w:b/>
          <w:bCs/>
          <w:sz w:val="20"/>
          <w:szCs w:val="20"/>
        </w:rPr>
        <w:t xml:space="preserve"> within our society</w:t>
      </w:r>
      <w:r w:rsidR="00F73A1C" w:rsidRPr="00B57828">
        <w:rPr>
          <w:rFonts w:ascii="Arial" w:hAnsi="Arial" w:cs="Arial"/>
          <w:sz w:val="20"/>
          <w:szCs w:val="20"/>
        </w:rPr>
        <w:t>,</w:t>
      </w:r>
      <w:r w:rsidR="00C038A2" w:rsidRPr="00B57828">
        <w:rPr>
          <w:rFonts w:ascii="Arial" w:hAnsi="Arial" w:cs="Arial"/>
          <w:sz w:val="20"/>
          <w:szCs w:val="20"/>
        </w:rPr>
        <w:t xml:space="preserve"> whilst reflecting on the </w:t>
      </w:r>
      <w:r w:rsidR="00C038A2" w:rsidRPr="00B57828">
        <w:rPr>
          <w:rFonts w:ascii="Arial" w:hAnsi="Arial" w:cs="Arial"/>
          <w:b/>
          <w:bCs/>
          <w:sz w:val="20"/>
          <w:szCs w:val="20"/>
        </w:rPr>
        <w:t>wider culture</w:t>
      </w:r>
      <w:r w:rsidR="00C038A2" w:rsidRPr="00B57828">
        <w:rPr>
          <w:rFonts w:ascii="Arial" w:hAnsi="Arial" w:cs="Arial"/>
          <w:sz w:val="20"/>
          <w:szCs w:val="20"/>
        </w:rPr>
        <w:t xml:space="preserve"> currently plaguing </w:t>
      </w:r>
      <w:r w:rsidR="00F73A1C" w:rsidRPr="00B57828">
        <w:rPr>
          <w:rFonts w:ascii="Arial" w:hAnsi="Arial" w:cs="Arial"/>
          <w:sz w:val="20"/>
          <w:szCs w:val="20"/>
        </w:rPr>
        <w:t>Young Offender Institutions (YOIs)</w:t>
      </w:r>
      <w:r w:rsidR="00264704" w:rsidRPr="00B57828">
        <w:rPr>
          <w:rFonts w:ascii="Arial" w:hAnsi="Arial" w:cs="Arial"/>
          <w:sz w:val="20"/>
          <w:szCs w:val="20"/>
        </w:rPr>
        <w:t>,</w:t>
      </w:r>
      <w:r w:rsidR="0091267C" w:rsidRPr="00B57828">
        <w:rPr>
          <w:rFonts w:ascii="Arial" w:hAnsi="Arial" w:cs="Arial"/>
          <w:sz w:val="20"/>
          <w:szCs w:val="20"/>
        </w:rPr>
        <w:t xml:space="preserve"> before posing alternatives </w:t>
      </w:r>
      <w:r w:rsidR="00B367B2" w:rsidRPr="00B57828">
        <w:rPr>
          <w:rFonts w:ascii="Arial" w:hAnsi="Arial" w:cs="Arial"/>
          <w:sz w:val="20"/>
          <w:szCs w:val="20"/>
        </w:rPr>
        <w:t xml:space="preserve">to </w:t>
      </w:r>
      <w:r w:rsidR="00264704" w:rsidRPr="00B57828">
        <w:rPr>
          <w:rFonts w:ascii="Arial" w:hAnsi="Arial" w:cs="Arial"/>
          <w:sz w:val="20"/>
          <w:szCs w:val="20"/>
        </w:rPr>
        <w:t>the use of a registered firearm</w:t>
      </w:r>
      <w:r w:rsidR="002C1F35" w:rsidRPr="00B5782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C4D73" w:rsidRPr="00B57828">
        <w:rPr>
          <w:rFonts w:ascii="Arial" w:hAnsi="Arial" w:cs="Arial"/>
          <w:color w:val="000000" w:themeColor="text1"/>
          <w:sz w:val="20"/>
          <w:szCs w:val="20"/>
        </w:rPr>
        <w:t>(</w:t>
      </w:r>
      <w:r w:rsidR="00AC1F9A" w:rsidRPr="00B57828">
        <w:rPr>
          <w:rFonts w:ascii="Arial" w:hAnsi="Arial" w:cs="Arial"/>
          <w:color w:val="000000" w:themeColor="text1"/>
          <w:sz w:val="20"/>
          <w:szCs w:val="20"/>
        </w:rPr>
        <w:t>Firearms Act 1968</w:t>
      </w:r>
      <w:r w:rsidR="007C4D73" w:rsidRPr="00B57828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26906A69" w14:textId="08743D7C" w:rsidR="009A2B15" w:rsidRPr="00B57828" w:rsidRDefault="002317D3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study </w:t>
      </w:r>
      <w:r w:rsidR="00D53A6C" w:rsidRPr="00B57828">
        <w:rPr>
          <w:rFonts w:ascii="Arial" w:hAnsi="Arial" w:cs="Arial"/>
          <w:sz w:val="20"/>
          <w:szCs w:val="20"/>
        </w:rPr>
        <w:t xml:space="preserve">gathers </w:t>
      </w:r>
      <w:r w:rsidR="00D53A6C" w:rsidRPr="00B57828">
        <w:rPr>
          <w:rFonts w:ascii="Arial" w:hAnsi="Arial" w:cs="Arial"/>
          <w:b/>
          <w:bCs/>
          <w:sz w:val="20"/>
          <w:szCs w:val="20"/>
        </w:rPr>
        <w:t>candid insights from social workers experienced with</w:t>
      </w:r>
      <w:r w:rsidR="0083161F" w:rsidRPr="00B57828">
        <w:rPr>
          <w:rFonts w:ascii="Arial" w:hAnsi="Arial" w:cs="Arial"/>
          <w:b/>
          <w:bCs/>
          <w:sz w:val="20"/>
          <w:szCs w:val="20"/>
        </w:rPr>
        <w:t>in Youth Justice</w:t>
      </w:r>
      <w:r w:rsidR="0083161F" w:rsidRPr="00B57828">
        <w:rPr>
          <w:rFonts w:ascii="Arial" w:hAnsi="Arial" w:cs="Arial"/>
          <w:sz w:val="20"/>
          <w:szCs w:val="20"/>
        </w:rPr>
        <w:t xml:space="preserve">. They share their valued perspectives on how </w:t>
      </w:r>
      <w:r w:rsidR="0083161F" w:rsidRPr="00B57828">
        <w:rPr>
          <w:rFonts w:ascii="Arial" w:hAnsi="Arial" w:cs="Arial"/>
          <w:b/>
          <w:bCs/>
          <w:sz w:val="20"/>
          <w:szCs w:val="20"/>
        </w:rPr>
        <w:t xml:space="preserve">PAVA </w:t>
      </w:r>
      <w:r w:rsidR="00C3539A" w:rsidRPr="00B57828">
        <w:rPr>
          <w:rFonts w:ascii="Arial" w:hAnsi="Arial" w:cs="Arial"/>
          <w:b/>
          <w:bCs/>
          <w:sz w:val="20"/>
          <w:szCs w:val="20"/>
        </w:rPr>
        <w:t>would likely further exacerbate trauma, str</w:t>
      </w:r>
      <w:r w:rsidR="00D70CFF" w:rsidRPr="00B57828">
        <w:rPr>
          <w:rFonts w:ascii="Arial" w:hAnsi="Arial" w:cs="Arial"/>
          <w:b/>
          <w:bCs/>
          <w:sz w:val="20"/>
          <w:szCs w:val="20"/>
        </w:rPr>
        <w:t>ain relationships</w:t>
      </w:r>
      <w:r w:rsidR="00D70CFF" w:rsidRPr="00B57828">
        <w:rPr>
          <w:rFonts w:ascii="Arial" w:hAnsi="Arial" w:cs="Arial"/>
          <w:sz w:val="20"/>
          <w:szCs w:val="20"/>
        </w:rPr>
        <w:t xml:space="preserve"> between staff and children</w:t>
      </w:r>
      <w:r w:rsidR="00B4295D" w:rsidRPr="00B57828">
        <w:rPr>
          <w:rFonts w:ascii="Arial" w:hAnsi="Arial" w:cs="Arial"/>
          <w:sz w:val="20"/>
          <w:szCs w:val="20"/>
        </w:rPr>
        <w:t>,</w:t>
      </w:r>
      <w:r w:rsidR="00D70CFF" w:rsidRPr="00B57828">
        <w:rPr>
          <w:rFonts w:ascii="Arial" w:hAnsi="Arial" w:cs="Arial"/>
          <w:sz w:val="20"/>
          <w:szCs w:val="20"/>
        </w:rPr>
        <w:t xml:space="preserve"> </w:t>
      </w:r>
      <w:r w:rsidR="00D70CFF" w:rsidRPr="00B57828">
        <w:rPr>
          <w:rFonts w:ascii="Arial" w:hAnsi="Arial" w:cs="Arial"/>
          <w:b/>
          <w:bCs/>
          <w:sz w:val="20"/>
          <w:szCs w:val="20"/>
        </w:rPr>
        <w:t>whilst reinforcing vi</w:t>
      </w:r>
      <w:r w:rsidR="00B4295D" w:rsidRPr="00B57828">
        <w:rPr>
          <w:rFonts w:ascii="Arial" w:hAnsi="Arial" w:cs="Arial"/>
          <w:b/>
          <w:bCs/>
          <w:sz w:val="20"/>
          <w:szCs w:val="20"/>
        </w:rPr>
        <w:t xml:space="preserve">olence </w:t>
      </w:r>
      <w:proofErr w:type="gramStart"/>
      <w:r w:rsidR="00B4295D" w:rsidRPr="00B57828">
        <w:rPr>
          <w:rFonts w:ascii="Arial" w:hAnsi="Arial" w:cs="Arial"/>
          <w:b/>
          <w:bCs/>
          <w:sz w:val="20"/>
          <w:szCs w:val="20"/>
        </w:rPr>
        <w:t>as a means to</w:t>
      </w:r>
      <w:proofErr w:type="gramEnd"/>
      <w:r w:rsidR="00B4295D" w:rsidRPr="00B57828">
        <w:rPr>
          <w:rFonts w:ascii="Arial" w:hAnsi="Arial" w:cs="Arial"/>
          <w:b/>
          <w:bCs/>
          <w:sz w:val="20"/>
          <w:szCs w:val="20"/>
        </w:rPr>
        <w:t xml:space="preserve"> have their needs met and undermine rehabilitation efforts</w:t>
      </w:r>
      <w:r w:rsidR="00B4295D" w:rsidRPr="00B57828">
        <w:rPr>
          <w:rFonts w:ascii="Arial" w:hAnsi="Arial" w:cs="Arial"/>
          <w:sz w:val="20"/>
          <w:szCs w:val="20"/>
        </w:rPr>
        <w:t xml:space="preserve">. </w:t>
      </w:r>
    </w:p>
    <w:p w14:paraId="2CF0A063" w14:textId="170CC8A0" w:rsidR="009A2B15" w:rsidRPr="00C840B4" w:rsidRDefault="007C4D73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40B4">
        <w:rPr>
          <w:rFonts w:ascii="Arial" w:hAnsi="Arial" w:cs="Arial"/>
          <w:b/>
          <w:bCs/>
          <w:sz w:val="20"/>
          <w:szCs w:val="20"/>
          <w:u w:val="single"/>
        </w:rPr>
        <w:t xml:space="preserve">Methods: </w:t>
      </w:r>
    </w:p>
    <w:p w14:paraId="2E1A157A" w14:textId="0F9893F4" w:rsidR="007C4D73" w:rsidRPr="00B57828" w:rsidRDefault="002B7509" w:rsidP="00F157E3">
      <w:pPr>
        <w:ind w:left="360"/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researcher adopted a </w:t>
      </w:r>
      <w:r w:rsidRPr="00B57828">
        <w:rPr>
          <w:rFonts w:ascii="Arial" w:hAnsi="Arial" w:cs="Arial"/>
          <w:b/>
          <w:bCs/>
          <w:sz w:val="20"/>
          <w:szCs w:val="20"/>
        </w:rPr>
        <w:t>constructionist ontology</w:t>
      </w:r>
      <w:r w:rsidRPr="00B57828">
        <w:rPr>
          <w:rFonts w:ascii="Arial" w:hAnsi="Arial" w:cs="Arial"/>
          <w:sz w:val="20"/>
          <w:szCs w:val="20"/>
        </w:rPr>
        <w:t>, which acknowledges reality to be socially constructed</w:t>
      </w:r>
      <w:r w:rsidR="00637C21" w:rsidRPr="00B57828">
        <w:rPr>
          <w:rFonts w:ascii="Arial" w:hAnsi="Arial" w:cs="Arial"/>
          <w:sz w:val="20"/>
          <w:szCs w:val="20"/>
        </w:rPr>
        <w:t xml:space="preserve">. It also follows an </w:t>
      </w:r>
      <w:r w:rsidR="00637C21" w:rsidRPr="00B57828">
        <w:rPr>
          <w:rFonts w:ascii="Arial" w:hAnsi="Arial" w:cs="Arial"/>
          <w:b/>
          <w:bCs/>
          <w:sz w:val="20"/>
          <w:szCs w:val="20"/>
        </w:rPr>
        <w:t>interpretivist epistemology</w:t>
      </w:r>
      <w:r w:rsidR="00637C21" w:rsidRPr="00B57828">
        <w:rPr>
          <w:rFonts w:ascii="Arial" w:hAnsi="Arial" w:cs="Arial"/>
          <w:sz w:val="20"/>
          <w:szCs w:val="20"/>
        </w:rPr>
        <w:t xml:space="preserve"> </w:t>
      </w:r>
      <w:r w:rsidR="00E81FA5" w:rsidRPr="00B57828">
        <w:rPr>
          <w:rFonts w:ascii="Arial" w:hAnsi="Arial" w:cs="Arial"/>
          <w:sz w:val="20"/>
          <w:szCs w:val="20"/>
        </w:rPr>
        <w:t xml:space="preserve">in exploring the Human Rights implications of PAVA. </w:t>
      </w:r>
    </w:p>
    <w:p w14:paraId="5DBA600D" w14:textId="62A33E72" w:rsidR="00E81FA5" w:rsidRPr="00B57828" w:rsidRDefault="003B4708" w:rsidP="00F157E3">
      <w:pPr>
        <w:ind w:left="360"/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Prior to commencement </w:t>
      </w:r>
      <w:r w:rsidRPr="00B57828">
        <w:rPr>
          <w:rFonts w:ascii="Arial" w:hAnsi="Arial" w:cs="Arial"/>
          <w:b/>
          <w:bCs/>
          <w:sz w:val="20"/>
          <w:szCs w:val="20"/>
        </w:rPr>
        <w:t>e</w:t>
      </w:r>
      <w:r w:rsidR="00A45E28" w:rsidRPr="00B57828">
        <w:rPr>
          <w:rFonts w:ascii="Arial" w:hAnsi="Arial" w:cs="Arial"/>
          <w:b/>
          <w:bCs/>
          <w:sz w:val="20"/>
          <w:szCs w:val="20"/>
        </w:rPr>
        <w:t>thical approval</w:t>
      </w:r>
      <w:r w:rsidR="00A45E28" w:rsidRPr="00B57828">
        <w:rPr>
          <w:rFonts w:ascii="Arial" w:hAnsi="Arial" w:cs="Arial"/>
          <w:sz w:val="20"/>
          <w:szCs w:val="20"/>
        </w:rPr>
        <w:t xml:space="preserve"> was received from the </w:t>
      </w:r>
      <w:r w:rsidR="00A45E28" w:rsidRPr="00B57828">
        <w:rPr>
          <w:rFonts w:ascii="Arial" w:hAnsi="Arial" w:cs="Arial"/>
          <w:b/>
          <w:bCs/>
          <w:sz w:val="20"/>
          <w:szCs w:val="20"/>
        </w:rPr>
        <w:t>University of</w:t>
      </w:r>
      <w:r w:rsidR="00A45E28" w:rsidRPr="00B57828">
        <w:rPr>
          <w:rFonts w:ascii="Arial" w:hAnsi="Arial" w:cs="Arial"/>
          <w:sz w:val="20"/>
          <w:szCs w:val="20"/>
        </w:rPr>
        <w:t xml:space="preserve"> </w:t>
      </w:r>
      <w:r w:rsidR="00A45E28" w:rsidRPr="00B57828">
        <w:rPr>
          <w:rFonts w:ascii="Arial" w:hAnsi="Arial" w:cs="Arial"/>
          <w:b/>
          <w:bCs/>
          <w:sz w:val="20"/>
          <w:szCs w:val="20"/>
        </w:rPr>
        <w:t>Essex Ethics Committee</w:t>
      </w:r>
      <w:r w:rsidR="00A45E28" w:rsidRPr="00B57828">
        <w:rPr>
          <w:rFonts w:ascii="Arial" w:hAnsi="Arial" w:cs="Arial"/>
          <w:sz w:val="20"/>
          <w:szCs w:val="20"/>
        </w:rPr>
        <w:t xml:space="preserve"> </w:t>
      </w:r>
      <w:r w:rsidRPr="00B57828">
        <w:rPr>
          <w:rFonts w:ascii="Arial" w:hAnsi="Arial" w:cs="Arial"/>
          <w:sz w:val="20"/>
          <w:szCs w:val="20"/>
        </w:rPr>
        <w:t xml:space="preserve">ensuring the integrity of the project, anonymity and informed consent. </w:t>
      </w:r>
    </w:p>
    <w:p w14:paraId="3523A5A5" w14:textId="181DCACF" w:rsidR="003B4708" w:rsidRPr="00B57828" w:rsidRDefault="00A577B0" w:rsidP="00F157E3">
      <w:pPr>
        <w:ind w:left="360"/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Following </w:t>
      </w:r>
      <w:proofErr w:type="gramStart"/>
      <w:r w:rsidRPr="00B57828">
        <w:rPr>
          <w:rFonts w:ascii="Arial" w:hAnsi="Arial" w:cs="Arial"/>
          <w:sz w:val="20"/>
          <w:szCs w:val="20"/>
        </w:rPr>
        <w:t xml:space="preserve">this </w:t>
      </w:r>
      <w:r w:rsidRPr="00B57828">
        <w:rPr>
          <w:rFonts w:ascii="Arial" w:hAnsi="Arial" w:cs="Arial"/>
          <w:b/>
          <w:bCs/>
          <w:sz w:val="20"/>
          <w:szCs w:val="20"/>
        </w:rPr>
        <w:t>surveys and interviews</w:t>
      </w:r>
      <w:proofErr w:type="gramEnd"/>
      <w:r w:rsidRPr="00B57828">
        <w:rPr>
          <w:rFonts w:ascii="Arial" w:hAnsi="Arial" w:cs="Arial"/>
          <w:sz w:val="20"/>
          <w:szCs w:val="20"/>
        </w:rPr>
        <w:t xml:space="preserve"> were conducted with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seven social workers </w:t>
      </w:r>
      <w:r w:rsidR="00E0313C" w:rsidRPr="00B57828">
        <w:rPr>
          <w:rFonts w:ascii="Arial" w:hAnsi="Arial" w:cs="Arial"/>
          <w:sz w:val="20"/>
          <w:szCs w:val="20"/>
        </w:rPr>
        <w:t xml:space="preserve">affiliated with the </w:t>
      </w:r>
      <w:r w:rsidR="00E0313C" w:rsidRPr="00B57828">
        <w:rPr>
          <w:rFonts w:ascii="Arial" w:hAnsi="Arial" w:cs="Arial"/>
          <w:b/>
          <w:bCs/>
          <w:sz w:val="20"/>
          <w:szCs w:val="20"/>
        </w:rPr>
        <w:t xml:space="preserve">Criminal Justice Thematic Group at the British Association of Social workers (BASW). </w:t>
      </w:r>
    </w:p>
    <w:p w14:paraId="3BC56E70" w14:textId="6677BE8B" w:rsidR="00D97C00" w:rsidRPr="00B57828" w:rsidRDefault="00985333" w:rsidP="00F157E3">
      <w:pPr>
        <w:ind w:left="360"/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Their input generated both </w:t>
      </w:r>
      <w:r w:rsidRPr="00B57828">
        <w:rPr>
          <w:rFonts w:ascii="Arial" w:hAnsi="Arial" w:cs="Arial"/>
          <w:b/>
          <w:bCs/>
          <w:sz w:val="20"/>
          <w:szCs w:val="20"/>
        </w:rPr>
        <w:t>qualitative and quantitative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="00306808" w:rsidRPr="00B57828">
        <w:rPr>
          <w:rFonts w:ascii="Arial" w:hAnsi="Arial" w:cs="Arial"/>
          <w:sz w:val="20"/>
          <w:szCs w:val="20"/>
        </w:rPr>
        <w:t>data</w:t>
      </w:r>
      <w:r w:rsidR="00C7746E" w:rsidRPr="00B57828">
        <w:rPr>
          <w:rFonts w:ascii="Arial" w:hAnsi="Arial" w:cs="Arial"/>
          <w:sz w:val="20"/>
          <w:szCs w:val="20"/>
        </w:rPr>
        <w:t xml:space="preserve">, in which </w:t>
      </w:r>
      <w:r w:rsidR="00D97C00" w:rsidRPr="00B57828">
        <w:rPr>
          <w:rFonts w:ascii="Arial" w:hAnsi="Arial" w:cs="Arial"/>
          <w:b/>
          <w:bCs/>
          <w:sz w:val="20"/>
          <w:szCs w:val="20"/>
        </w:rPr>
        <w:t>thematic</w:t>
      </w:r>
      <w:r w:rsidR="00C7746E" w:rsidRPr="00B57828">
        <w:rPr>
          <w:rFonts w:ascii="Arial" w:hAnsi="Arial" w:cs="Arial"/>
          <w:b/>
          <w:bCs/>
          <w:sz w:val="20"/>
          <w:szCs w:val="20"/>
        </w:rPr>
        <w:t xml:space="preserve"> analysis </w:t>
      </w:r>
      <w:r w:rsidR="00C7746E" w:rsidRPr="00B57828">
        <w:rPr>
          <w:rFonts w:ascii="Arial" w:hAnsi="Arial" w:cs="Arial"/>
          <w:sz w:val="20"/>
          <w:szCs w:val="20"/>
        </w:rPr>
        <w:t xml:space="preserve">was used </w:t>
      </w:r>
      <w:r w:rsidR="00D97C00" w:rsidRPr="00B57828">
        <w:rPr>
          <w:rFonts w:ascii="Arial" w:hAnsi="Arial" w:cs="Arial"/>
          <w:sz w:val="20"/>
          <w:szCs w:val="20"/>
        </w:rPr>
        <w:t>to identify the emergent</w:t>
      </w:r>
      <w:r w:rsidR="00134591" w:rsidRPr="00B57828">
        <w:rPr>
          <w:rFonts w:ascii="Arial" w:hAnsi="Arial" w:cs="Arial"/>
          <w:sz w:val="20"/>
          <w:szCs w:val="20"/>
        </w:rPr>
        <w:t xml:space="preserve"> themes</w:t>
      </w:r>
      <w:r w:rsidR="00D00696" w:rsidRPr="00B57828">
        <w:rPr>
          <w:rFonts w:ascii="Arial" w:hAnsi="Arial" w:cs="Arial"/>
          <w:sz w:val="20"/>
          <w:szCs w:val="20"/>
        </w:rPr>
        <w:t xml:space="preserve"> which included: </w:t>
      </w:r>
      <w:r w:rsidR="00D97C00" w:rsidRPr="00B57828">
        <w:rPr>
          <w:rFonts w:ascii="Arial" w:hAnsi="Arial" w:cs="Arial"/>
          <w:b/>
          <w:bCs/>
          <w:sz w:val="20"/>
          <w:szCs w:val="20"/>
        </w:rPr>
        <w:t xml:space="preserve">Human Rights </w:t>
      </w:r>
      <w:r w:rsidR="00442278" w:rsidRPr="00B57828">
        <w:rPr>
          <w:rFonts w:ascii="Arial" w:hAnsi="Arial" w:cs="Arial"/>
          <w:b/>
          <w:bCs/>
          <w:sz w:val="20"/>
          <w:szCs w:val="20"/>
        </w:rPr>
        <w:t>violations, trauma staff apprehension and relationships</w:t>
      </w:r>
      <w:r w:rsidR="00442278" w:rsidRPr="00B57828">
        <w:rPr>
          <w:rFonts w:ascii="Arial" w:hAnsi="Arial" w:cs="Arial"/>
          <w:sz w:val="20"/>
          <w:szCs w:val="20"/>
        </w:rPr>
        <w:t xml:space="preserve">. </w:t>
      </w:r>
    </w:p>
    <w:p w14:paraId="0A1A4C60" w14:textId="1EEA4BBB" w:rsidR="00DD1591" w:rsidRPr="00C840B4" w:rsidRDefault="004B1E55" w:rsidP="00F157E3">
      <w:pPr>
        <w:ind w:left="360"/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>Limitations</w:t>
      </w:r>
      <w:r w:rsidR="00DF3FCF" w:rsidRPr="00B57828">
        <w:rPr>
          <w:rFonts w:ascii="Arial" w:hAnsi="Arial" w:cs="Arial"/>
          <w:sz w:val="20"/>
          <w:szCs w:val="20"/>
        </w:rPr>
        <w:t xml:space="preserve"> of the study </w:t>
      </w:r>
      <w:r w:rsidR="004109E2" w:rsidRPr="00B57828">
        <w:rPr>
          <w:rFonts w:ascii="Arial" w:hAnsi="Arial" w:cs="Arial"/>
          <w:sz w:val="20"/>
          <w:szCs w:val="20"/>
        </w:rPr>
        <w:t xml:space="preserve">are </w:t>
      </w:r>
      <w:r w:rsidRPr="00B57828">
        <w:rPr>
          <w:rFonts w:ascii="Arial" w:hAnsi="Arial" w:cs="Arial"/>
          <w:sz w:val="20"/>
          <w:szCs w:val="20"/>
        </w:rPr>
        <w:t xml:space="preserve">attributed to the </w:t>
      </w:r>
      <w:r w:rsidRPr="00B57828">
        <w:rPr>
          <w:rFonts w:ascii="Arial" w:hAnsi="Arial" w:cs="Arial"/>
          <w:b/>
          <w:bCs/>
          <w:sz w:val="20"/>
          <w:szCs w:val="20"/>
        </w:rPr>
        <w:t>small sample</w:t>
      </w:r>
      <w:r w:rsidRPr="00B57828">
        <w:rPr>
          <w:rFonts w:ascii="Arial" w:hAnsi="Arial" w:cs="Arial"/>
          <w:sz w:val="20"/>
          <w:szCs w:val="20"/>
        </w:rPr>
        <w:t xml:space="preserve"> size of participants, </w:t>
      </w:r>
      <w:r w:rsidR="004109E2" w:rsidRPr="00B57828">
        <w:rPr>
          <w:rFonts w:ascii="Arial" w:hAnsi="Arial" w:cs="Arial"/>
          <w:b/>
          <w:bCs/>
          <w:sz w:val="20"/>
          <w:szCs w:val="20"/>
        </w:rPr>
        <w:t>lack of direct input from those within the youth estate</w:t>
      </w:r>
      <w:r w:rsidR="004109E2" w:rsidRPr="00B57828">
        <w:rPr>
          <w:rFonts w:ascii="Arial" w:hAnsi="Arial" w:cs="Arial"/>
          <w:sz w:val="20"/>
          <w:szCs w:val="20"/>
        </w:rPr>
        <w:t xml:space="preserve">, and </w:t>
      </w:r>
      <w:r w:rsidR="000944A5" w:rsidRPr="00B57828">
        <w:rPr>
          <w:rFonts w:ascii="Arial" w:hAnsi="Arial" w:cs="Arial"/>
          <w:b/>
          <w:bCs/>
          <w:sz w:val="20"/>
          <w:szCs w:val="20"/>
        </w:rPr>
        <w:t>limitations</w:t>
      </w:r>
      <w:r w:rsidR="004109E2" w:rsidRPr="00B57828">
        <w:rPr>
          <w:rFonts w:ascii="Arial" w:hAnsi="Arial" w:cs="Arial"/>
          <w:b/>
          <w:bCs/>
          <w:sz w:val="20"/>
          <w:szCs w:val="20"/>
        </w:rPr>
        <w:t xml:space="preserve"> of existing research on PAVA’s </w:t>
      </w:r>
      <w:r w:rsidR="000944A5" w:rsidRPr="00B57828">
        <w:rPr>
          <w:rFonts w:ascii="Arial" w:hAnsi="Arial" w:cs="Arial"/>
          <w:b/>
          <w:bCs/>
          <w:sz w:val="20"/>
          <w:szCs w:val="20"/>
        </w:rPr>
        <w:t>psychological impact on children</w:t>
      </w:r>
      <w:r w:rsidR="000944A5" w:rsidRPr="00B57828">
        <w:rPr>
          <w:rFonts w:ascii="Arial" w:hAnsi="Arial" w:cs="Arial"/>
          <w:sz w:val="20"/>
          <w:szCs w:val="20"/>
        </w:rPr>
        <w:t xml:space="preserve">. </w:t>
      </w:r>
    </w:p>
    <w:p w14:paraId="2DF0A7F0" w14:textId="77777777" w:rsidR="00DD1591" w:rsidRPr="00C840B4" w:rsidRDefault="00DD1591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40B4">
        <w:rPr>
          <w:rFonts w:ascii="Arial" w:hAnsi="Arial" w:cs="Arial"/>
          <w:b/>
          <w:bCs/>
          <w:sz w:val="20"/>
          <w:szCs w:val="20"/>
          <w:u w:val="single"/>
        </w:rPr>
        <w:t xml:space="preserve">Analysis: </w:t>
      </w:r>
    </w:p>
    <w:p w14:paraId="04676A59" w14:textId="3B32934A" w:rsidR="00DD1591" w:rsidRPr="00B57828" w:rsidRDefault="00DD1591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This study </w:t>
      </w:r>
      <w:r w:rsidRPr="00B57828">
        <w:rPr>
          <w:rFonts w:ascii="Arial" w:hAnsi="Arial" w:cs="Arial"/>
          <w:b/>
          <w:bCs/>
          <w:sz w:val="20"/>
          <w:szCs w:val="20"/>
        </w:rPr>
        <w:t>challenged the POA’s justification</w:t>
      </w:r>
      <w:r w:rsidRPr="00B57828">
        <w:rPr>
          <w:rFonts w:ascii="Arial" w:hAnsi="Arial" w:cs="Arial"/>
          <w:sz w:val="20"/>
          <w:szCs w:val="20"/>
        </w:rPr>
        <w:t xml:space="preserve"> for PAVA’s introduction, whilst highlighting how </w:t>
      </w:r>
      <w:r w:rsidRPr="00B57828">
        <w:rPr>
          <w:rFonts w:ascii="Arial" w:hAnsi="Arial" w:cs="Arial"/>
          <w:b/>
          <w:bCs/>
          <w:sz w:val="20"/>
          <w:szCs w:val="20"/>
        </w:rPr>
        <w:t>the proposal contradicts the child-centred and trauma-informed approaches</w:t>
      </w:r>
      <w:r w:rsidRPr="00B57828">
        <w:rPr>
          <w:rFonts w:ascii="Arial" w:hAnsi="Arial" w:cs="Arial"/>
          <w:sz w:val="20"/>
          <w:szCs w:val="20"/>
        </w:rPr>
        <w:t xml:space="preserve"> adopted in the wider Youth Justice System. </w:t>
      </w:r>
    </w:p>
    <w:p w14:paraId="0E6788BD" w14:textId="77777777" w:rsidR="00DD1591" w:rsidRPr="00B57828" w:rsidRDefault="00DD1591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Contradictions emerged relating to:  </w:t>
      </w:r>
    </w:p>
    <w:p w14:paraId="34F57B2D" w14:textId="77777777" w:rsidR="00DD1591" w:rsidRPr="00B57828" w:rsidRDefault="00DD1591" w:rsidP="00F157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</w:t>
      </w:r>
      <w:r w:rsidRPr="00B57828">
        <w:rPr>
          <w:rFonts w:ascii="Arial" w:hAnsi="Arial" w:cs="Arial"/>
          <w:b/>
          <w:bCs/>
          <w:sz w:val="20"/>
          <w:szCs w:val="20"/>
        </w:rPr>
        <w:t>POA’s claims YOIs are unsafe</w:t>
      </w:r>
      <w:r w:rsidRPr="00B57828">
        <w:rPr>
          <w:rFonts w:ascii="Arial" w:hAnsi="Arial" w:cs="Arial"/>
          <w:sz w:val="20"/>
          <w:szCs w:val="20"/>
        </w:rPr>
        <w:t xml:space="preserve"> yet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Governmental reports reflect only a slight increase in the violence </w:t>
      </w:r>
      <w:r w:rsidRPr="00B57828">
        <w:rPr>
          <w:rFonts w:ascii="Arial" w:hAnsi="Arial" w:cs="Arial"/>
          <w:sz w:val="20"/>
          <w:szCs w:val="20"/>
        </w:rPr>
        <w:t xml:space="preserve">since pre-pandemic levels. </w:t>
      </w:r>
    </w:p>
    <w:p w14:paraId="48832FE2" w14:textId="77777777" w:rsidR="00DD1591" w:rsidRPr="00B57828" w:rsidRDefault="00DD1591" w:rsidP="00F157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review of </w:t>
      </w:r>
      <w:r w:rsidRPr="00B57828">
        <w:rPr>
          <w:rFonts w:ascii="Arial" w:hAnsi="Arial" w:cs="Arial"/>
          <w:b/>
          <w:bCs/>
          <w:sz w:val="20"/>
          <w:szCs w:val="20"/>
        </w:rPr>
        <w:t>PAVA in the adult estate showed it failed to reduce violence</w:t>
      </w:r>
      <w:r w:rsidRPr="00B57828">
        <w:rPr>
          <w:rFonts w:ascii="Arial" w:hAnsi="Arial" w:cs="Arial"/>
          <w:sz w:val="20"/>
          <w:szCs w:val="20"/>
        </w:rPr>
        <w:t xml:space="preserve"> within this setting. </w:t>
      </w:r>
    </w:p>
    <w:p w14:paraId="15C43E47" w14:textId="22DC15A2" w:rsidR="00A64494" w:rsidRPr="00B57828" w:rsidRDefault="00DD1591" w:rsidP="00F157E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At a time when the </w:t>
      </w:r>
      <w:r w:rsidRPr="00B57828">
        <w:rPr>
          <w:rFonts w:ascii="Arial" w:hAnsi="Arial" w:cs="Arial"/>
          <w:b/>
          <w:bCs/>
          <w:sz w:val="20"/>
          <w:szCs w:val="20"/>
        </w:rPr>
        <w:t>UK is cons</w:t>
      </w:r>
      <w:r w:rsidR="000E3EA1" w:rsidRPr="00B57828">
        <w:rPr>
          <w:rFonts w:ascii="Arial" w:hAnsi="Arial" w:cs="Arial"/>
          <w:b/>
          <w:bCs/>
          <w:sz w:val="20"/>
          <w:szCs w:val="20"/>
        </w:rPr>
        <w:t>idering PAVA’s introduction</w:t>
      </w:r>
      <w:r w:rsidR="000E3EA1" w:rsidRPr="00B57828">
        <w:rPr>
          <w:rFonts w:ascii="Arial" w:hAnsi="Arial" w:cs="Arial"/>
          <w:sz w:val="20"/>
          <w:szCs w:val="20"/>
        </w:rPr>
        <w:t xml:space="preserve"> the </w:t>
      </w:r>
      <w:r w:rsidR="000E3EA1" w:rsidRPr="00B57828">
        <w:rPr>
          <w:rFonts w:ascii="Arial" w:hAnsi="Arial" w:cs="Arial"/>
          <w:b/>
          <w:bCs/>
          <w:sz w:val="20"/>
          <w:szCs w:val="20"/>
        </w:rPr>
        <w:t xml:space="preserve">USA are condemning the use of OC </w:t>
      </w:r>
      <w:r w:rsidR="008009F8" w:rsidRPr="00B57828">
        <w:rPr>
          <w:rFonts w:ascii="Arial" w:hAnsi="Arial" w:cs="Arial"/>
          <w:b/>
          <w:bCs/>
          <w:sz w:val="20"/>
          <w:szCs w:val="20"/>
        </w:rPr>
        <w:t xml:space="preserve">(Oleoresin Capsicum) </w:t>
      </w:r>
      <w:r w:rsidR="000E3EA1" w:rsidRPr="00B57828">
        <w:rPr>
          <w:rFonts w:ascii="Arial" w:hAnsi="Arial" w:cs="Arial"/>
          <w:b/>
          <w:bCs/>
          <w:sz w:val="20"/>
          <w:szCs w:val="20"/>
        </w:rPr>
        <w:t xml:space="preserve">Spray </w:t>
      </w:r>
      <w:r w:rsidR="00D666F3" w:rsidRPr="00B57828">
        <w:rPr>
          <w:rFonts w:ascii="Arial" w:hAnsi="Arial" w:cs="Arial"/>
          <w:b/>
          <w:bCs/>
          <w:sz w:val="20"/>
          <w:szCs w:val="20"/>
        </w:rPr>
        <w:t>as ‘inh</w:t>
      </w:r>
      <w:r w:rsidR="008009F8" w:rsidRPr="00B57828">
        <w:rPr>
          <w:rFonts w:ascii="Arial" w:hAnsi="Arial" w:cs="Arial"/>
          <w:b/>
          <w:bCs/>
          <w:sz w:val="20"/>
          <w:szCs w:val="20"/>
        </w:rPr>
        <w:t>uman</w:t>
      </w:r>
      <w:r w:rsidR="00D666F3" w:rsidRPr="00B57828">
        <w:rPr>
          <w:rFonts w:ascii="Arial" w:hAnsi="Arial" w:cs="Arial"/>
          <w:b/>
          <w:bCs/>
          <w:sz w:val="20"/>
          <w:szCs w:val="20"/>
        </w:rPr>
        <w:t>e’</w:t>
      </w:r>
      <w:r w:rsidR="008009F8" w:rsidRPr="00B57828">
        <w:rPr>
          <w:rFonts w:ascii="Arial" w:hAnsi="Arial" w:cs="Arial"/>
          <w:sz w:val="20"/>
          <w:szCs w:val="20"/>
        </w:rPr>
        <w:t xml:space="preserve"> </w:t>
      </w:r>
      <w:r w:rsidR="00CE3850" w:rsidRPr="00B57828">
        <w:rPr>
          <w:rFonts w:ascii="Arial" w:hAnsi="Arial" w:cs="Arial"/>
          <w:sz w:val="20"/>
          <w:szCs w:val="20"/>
        </w:rPr>
        <w:t>(</w:t>
      </w:r>
      <w:r w:rsidR="00005A7A" w:rsidRPr="00B57828">
        <w:rPr>
          <w:rFonts w:ascii="Arial" w:hAnsi="Arial" w:cs="Arial"/>
          <w:sz w:val="20"/>
          <w:szCs w:val="20"/>
        </w:rPr>
        <w:t>Venhuizen, 2024</w:t>
      </w:r>
      <w:r w:rsidR="00EC1E2A" w:rsidRPr="00B57828">
        <w:rPr>
          <w:rFonts w:ascii="Arial" w:hAnsi="Arial" w:cs="Arial"/>
          <w:sz w:val="20"/>
          <w:szCs w:val="20"/>
        </w:rPr>
        <w:t>).</w:t>
      </w:r>
    </w:p>
    <w:p w14:paraId="57ACB9BC" w14:textId="7653BC3A" w:rsidR="000944A5" w:rsidRPr="00C840B4" w:rsidRDefault="000944A5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840B4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Findings: </w:t>
      </w:r>
    </w:p>
    <w:p w14:paraId="7A406B1D" w14:textId="524A3BFD" w:rsidR="001F5345" w:rsidRPr="00B57828" w:rsidRDefault="001F5345" w:rsidP="00F157E3">
      <w:p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>Research findings suggest tha</w:t>
      </w:r>
      <w:r w:rsidR="00AA5138" w:rsidRPr="00B57828">
        <w:rPr>
          <w:rFonts w:ascii="Arial" w:hAnsi="Arial" w:cs="Arial"/>
          <w:sz w:val="20"/>
          <w:szCs w:val="20"/>
        </w:rPr>
        <w:t>t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PAVA’s introduction </w:t>
      </w:r>
      <w:r w:rsidR="00E25A92" w:rsidRPr="00B57828">
        <w:rPr>
          <w:rFonts w:ascii="Arial" w:hAnsi="Arial" w:cs="Arial"/>
          <w:b/>
          <w:bCs/>
          <w:sz w:val="20"/>
          <w:szCs w:val="20"/>
        </w:rPr>
        <w:t xml:space="preserve">reinforces punishment rather than addressing the </w:t>
      </w:r>
      <w:r w:rsidR="00032C89" w:rsidRPr="00B57828">
        <w:rPr>
          <w:rFonts w:ascii="Arial" w:hAnsi="Arial" w:cs="Arial"/>
          <w:b/>
          <w:bCs/>
          <w:sz w:val="20"/>
          <w:szCs w:val="20"/>
        </w:rPr>
        <w:t>underlying</w:t>
      </w:r>
      <w:r w:rsidR="00E25A92"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="00032C89" w:rsidRPr="00B57828">
        <w:rPr>
          <w:rFonts w:ascii="Arial" w:hAnsi="Arial" w:cs="Arial"/>
          <w:b/>
          <w:bCs/>
          <w:sz w:val="20"/>
          <w:szCs w:val="20"/>
        </w:rPr>
        <w:t>causes</w:t>
      </w:r>
      <w:r w:rsidR="00E25A92" w:rsidRPr="00B57828">
        <w:rPr>
          <w:rFonts w:ascii="Arial" w:hAnsi="Arial" w:cs="Arial"/>
          <w:b/>
          <w:bCs/>
          <w:sz w:val="20"/>
          <w:szCs w:val="20"/>
        </w:rPr>
        <w:t xml:space="preserve"> resulting in the violence</w:t>
      </w:r>
      <w:r w:rsidR="00E25A92" w:rsidRPr="00B57828">
        <w:rPr>
          <w:rFonts w:ascii="Arial" w:hAnsi="Arial" w:cs="Arial"/>
          <w:sz w:val="20"/>
          <w:szCs w:val="20"/>
        </w:rPr>
        <w:t xml:space="preserve"> being seen, </w:t>
      </w:r>
      <w:r w:rsidR="00032C89" w:rsidRPr="00B57828">
        <w:rPr>
          <w:rFonts w:ascii="Arial" w:hAnsi="Arial" w:cs="Arial"/>
          <w:b/>
          <w:bCs/>
          <w:sz w:val="20"/>
          <w:szCs w:val="20"/>
        </w:rPr>
        <w:t>contradicting</w:t>
      </w:r>
      <w:r w:rsidR="00E25A92"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="00032C89" w:rsidRPr="00B57828">
        <w:rPr>
          <w:rFonts w:ascii="Arial" w:hAnsi="Arial" w:cs="Arial"/>
          <w:b/>
          <w:bCs/>
          <w:sz w:val="20"/>
          <w:szCs w:val="20"/>
        </w:rPr>
        <w:t>the core aims of rehabilitation of children in custody</w:t>
      </w:r>
      <w:r w:rsidR="00032C89" w:rsidRPr="00B57828">
        <w:rPr>
          <w:rFonts w:ascii="Arial" w:hAnsi="Arial" w:cs="Arial"/>
          <w:sz w:val="20"/>
          <w:szCs w:val="20"/>
        </w:rPr>
        <w:t xml:space="preserve">. </w:t>
      </w:r>
    </w:p>
    <w:p w14:paraId="1904DCB4" w14:textId="3925CD44" w:rsidR="00285DD5" w:rsidRPr="00C840B4" w:rsidRDefault="00285DD5" w:rsidP="00F157E3">
      <w:pPr>
        <w:rPr>
          <w:rFonts w:ascii="Arial" w:hAnsi="Arial" w:cs="Arial"/>
          <w:sz w:val="20"/>
          <w:szCs w:val="20"/>
          <w:u w:val="single"/>
        </w:rPr>
      </w:pPr>
      <w:r w:rsidRPr="00C840B4">
        <w:rPr>
          <w:rFonts w:ascii="Arial" w:hAnsi="Arial" w:cs="Arial"/>
          <w:sz w:val="20"/>
          <w:szCs w:val="20"/>
          <w:u w:val="single"/>
        </w:rPr>
        <w:t>Human Rights:</w:t>
      </w:r>
    </w:p>
    <w:p w14:paraId="23A487FA" w14:textId="4A71385A" w:rsidR="000944A5" w:rsidRPr="00B57828" w:rsidRDefault="000944A5" w:rsidP="00F157E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i/>
          <w:iCs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100% of participants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Pr="00B57828">
        <w:rPr>
          <w:rFonts w:ascii="Arial" w:hAnsi="Arial" w:cs="Arial"/>
          <w:b/>
          <w:bCs/>
          <w:sz w:val="20"/>
          <w:szCs w:val="20"/>
        </w:rPr>
        <w:t>believed PAVA would violate children’s Human’s Right</w:t>
      </w:r>
      <w:r w:rsidR="00CE15C2" w:rsidRPr="00B57828">
        <w:rPr>
          <w:rFonts w:ascii="Arial" w:hAnsi="Arial" w:cs="Arial"/>
          <w:b/>
          <w:bCs/>
          <w:sz w:val="20"/>
          <w:szCs w:val="20"/>
        </w:rPr>
        <w:t>’s</w:t>
      </w:r>
      <w:r w:rsidR="00CE15C2" w:rsidRPr="00B57828">
        <w:rPr>
          <w:rFonts w:ascii="Arial" w:hAnsi="Arial" w:cs="Arial"/>
          <w:sz w:val="20"/>
          <w:szCs w:val="20"/>
        </w:rPr>
        <w:t xml:space="preserve">, describing its use as </w:t>
      </w:r>
      <w:r w:rsidR="00D5190B" w:rsidRPr="00B57828">
        <w:rPr>
          <w:rFonts w:ascii="Arial" w:hAnsi="Arial" w:cs="Arial"/>
          <w:b/>
          <w:bCs/>
          <w:i/>
          <w:iCs/>
          <w:sz w:val="20"/>
          <w:szCs w:val="20"/>
        </w:rPr>
        <w:t xml:space="preserve">“violent act” </w:t>
      </w:r>
      <w:r w:rsidR="00D5190B" w:rsidRPr="00B57828">
        <w:rPr>
          <w:rFonts w:ascii="Arial" w:hAnsi="Arial" w:cs="Arial"/>
          <w:sz w:val="20"/>
          <w:szCs w:val="20"/>
        </w:rPr>
        <w:t xml:space="preserve">proposed against the </w:t>
      </w:r>
      <w:r w:rsidR="00D5190B" w:rsidRPr="00B57828">
        <w:rPr>
          <w:rFonts w:ascii="Arial" w:hAnsi="Arial" w:cs="Arial"/>
          <w:b/>
          <w:bCs/>
          <w:i/>
          <w:iCs/>
          <w:sz w:val="20"/>
          <w:szCs w:val="20"/>
        </w:rPr>
        <w:t>“nation's most harmed children”.</w:t>
      </w:r>
    </w:p>
    <w:p w14:paraId="7586B25B" w14:textId="77777777" w:rsidR="00005A7A" w:rsidRPr="00B57828" w:rsidRDefault="00B11DB5" w:rsidP="00F157E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Detained </w:t>
      </w:r>
      <w:r w:rsidRPr="00B57828">
        <w:rPr>
          <w:rFonts w:ascii="Arial" w:hAnsi="Arial" w:cs="Arial"/>
          <w:b/>
          <w:bCs/>
          <w:sz w:val="20"/>
          <w:szCs w:val="20"/>
        </w:rPr>
        <w:t>children</w:t>
      </w:r>
      <w:r w:rsidRPr="00B57828">
        <w:rPr>
          <w:rFonts w:ascii="Arial" w:hAnsi="Arial" w:cs="Arial"/>
          <w:sz w:val="20"/>
          <w:szCs w:val="20"/>
        </w:rPr>
        <w:t xml:space="preserve"> are currently facing rights violations, due to the </w:t>
      </w:r>
      <w:r w:rsidR="00CB57C0" w:rsidRPr="00B57828">
        <w:rPr>
          <w:rFonts w:ascii="Arial" w:hAnsi="Arial" w:cs="Arial"/>
          <w:b/>
          <w:bCs/>
          <w:sz w:val="20"/>
          <w:szCs w:val="20"/>
        </w:rPr>
        <w:t>overuse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 of solitary confinement</w:t>
      </w:r>
      <w:r w:rsidR="00900BD5" w:rsidRPr="00B57828">
        <w:rPr>
          <w:rFonts w:ascii="Arial" w:hAnsi="Arial" w:cs="Arial"/>
          <w:b/>
          <w:bCs/>
          <w:sz w:val="20"/>
          <w:szCs w:val="20"/>
        </w:rPr>
        <w:t xml:space="preserve">, inconsistent access to education </w:t>
      </w:r>
      <w:r w:rsidR="00900BD5" w:rsidRPr="00B57828">
        <w:rPr>
          <w:rFonts w:ascii="Arial" w:hAnsi="Arial" w:cs="Arial"/>
          <w:sz w:val="20"/>
          <w:szCs w:val="20"/>
        </w:rPr>
        <w:t>and</w:t>
      </w:r>
      <w:r w:rsidR="00900BD5" w:rsidRPr="00B57828">
        <w:rPr>
          <w:rFonts w:ascii="Arial" w:hAnsi="Arial" w:cs="Arial"/>
          <w:b/>
          <w:bCs/>
          <w:sz w:val="20"/>
          <w:szCs w:val="20"/>
        </w:rPr>
        <w:t xml:space="preserve"> unsafe living conditions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7828">
        <w:rPr>
          <w:rFonts w:ascii="Arial" w:hAnsi="Arial" w:cs="Arial"/>
          <w:sz w:val="20"/>
          <w:szCs w:val="20"/>
        </w:rPr>
        <w:t>that PAVA would only exacerbate</w:t>
      </w:r>
      <w:r w:rsidR="00900BD5" w:rsidRPr="00B57828">
        <w:rPr>
          <w:rFonts w:ascii="Arial" w:hAnsi="Arial" w:cs="Arial"/>
          <w:sz w:val="20"/>
          <w:szCs w:val="20"/>
        </w:rPr>
        <w:t xml:space="preserve">. </w:t>
      </w:r>
    </w:p>
    <w:p w14:paraId="66766CD5" w14:textId="06A1F714" w:rsidR="00285DD5" w:rsidRPr="00B57828" w:rsidRDefault="001222B4" w:rsidP="00F157E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Participants feared </w:t>
      </w:r>
      <w:r w:rsidR="00107B4B" w:rsidRPr="00B57828">
        <w:rPr>
          <w:rFonts w:ascii="Arial" w:hAnsi="Arial" w:cs="Arial"/>
          <w:b/>
          <w:bCs/>
          <w:sz w:val="20"/>
          <w:szCs w:val="20"/>
        </w:rPr>
        <w:t>PAVA w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ould </w:t>
      </w:r>
      <w:r w:rsidR="00107B4B" w:rsidRPr="00B57828">
        <w:rPr>
          <w:rFonts w:ascii="Arial" w:hAnsi="Arial" w:cs="Arial"/>
          <w:b/>
          <w:bCs/>
          <w:sz w:val="20"/>
          <w:szCs w:val="20"/>
        </w:rPr>
        <w:t xml:space="preserve">be </w:t>
      </w:r>
      <w:r w:rsidR="008913F7" w:rsidRPr="00B57828">
        <w:rPr>
          <w:rFonts w:ascii="Arial" w:hAnsi="Arial" w:cs="Arial"/>
          <w:b/>
          <w:bCs/>
          <w:sz w:val="20"/>
          <w:szCs w:val="20"/>
        </w:rPr>
        <w:t xml:space="preserve">disproportionately </w:t>
      </w:r>
      <w:r w:rsidR="00107B4B" w:rsidRPr="00B57828">
        <w:rPr>
          <w:rFonts w:ascii="Arial" w:hAnsi="Arial" w:cs="Arial"/>
          <w:b/>
          <w:bCs/>
          <w:sz w:val="20"/>
          <w:szCs w:val="20"/>
        </w:rPr>
        <w:t>used</w:t>
      </w:r>
      <w:r w:rsidR="00107B4B" w:rsidRPr="00B57828">
        <w:rPr>
          <w:rFonts w:ascii="Arial" w:hAnsi="Arial" w:cs="Arial"/>
          <w:sz w:val="20"/>
          <w:szCs w:val="20"/>
        </w:rPr>
        <w:t xml:space="preserve"> against </w:t>
      </w:r>
      <w:r w:rsidR="00D9059D" w:rsidRPr="00B57828">
        <w:rPr>
          <w:rFonts w:ascii="Arial" w:hAnsi="Arial" w:cs="Arial"/>
          <w:sz w:val="20"/>
          <w:szCs w:val="20"/>
        </w:rPr>
        <w:t>overrepresented groups</w:t>
      </w:r>
      <w:r w:rsidR="008913F7" w:rsidRPr="00B57828">
        <w:rPr>
          <w:rFonts w:ascii="Arial" w:hAnsi="Arial" w:cs="Arial"/>
          <w:sz w:val="20"/>
          <w:szCs w:val="20"/>
        </w:rPr>
        <w:t xml:space="preserve"> including</w:t>
      </w:r>
      <w:r w:rsidRPr="00B57828">
        <w:rPr>
          <w:rFonts w:ascii="Arial" w:hAnsi="Arial" w:cs="Arial"/>
          <w:sz w:val="20"/>
          <w:szCs w:val="20"/>
        </w:rPr>
        <w:t xml:space="preserve"> those</w:t>
      </w:r>
      <w:r w:rsidR="00687F96" w:rsidRPr="00B57828">
        <w:rPr>
          <w:rFonts w:ascii="Arial" w:hAnsi="Arial" w:cs="Arial"/>
          <w:sz w:val="20"/>
          <w:szCs w:val="20"/>
        </w:rPr>
        <w:t xml:space="preserve"> of the </w:t>
      </w:r>
      <w:r w:rsidR="00687F96" w:rsidRPr="00B57828">
        <w:rPr>
          <w:rFonts w:ascii="Arial" w:hAnsi="Arial" w:cs="Arial"/>
          <w:b/>
          <w:bCs/>
          <w:sz w:val="20"/>
          <w:szCs w:val="20"/>
        </w:rPr>
        <w:t>global majority</w:t>
      </w:r>
      <w:r w:rsidR="00687F96" w:rsidRPr="00B57828">
        <w:rPr>
          <w:rFonts w:ascii="Arial" w:hAnsi="Arial" w:cs="Arial"/>
          <w:sz w:val="20"/>
          <w:szCs w:val="20"/>
        </w:rPr>
        <w:t xml:space="preserve"> as seen </w:t>
      </w:r>
      <w:r w:rsidR="00005A7A" w:rsidRPr="00B57828">
        <w:rPr>
          <w:rFonts w:ascii="Arial" w:hAnsi="Arial" w:cs="Arial"/>
          <w:sz w:val="20"/>
          <w:szCs w:val="20"/>
        </w:rPr>
        <w:t xml:space="preserve">in </w:t>
      </w:r>
      <w:r w:rsidR="00687F96" w:rsidRPr="00B57828">
        <w:rPr>
          <w:rFonts w:ascii="Arial" w:hAnsi="Arial" w:cs="Arial"/>
          <w:sz w:val="20"/>
          <w:szCs w:val="20"/>
        </w:rPr>
        <w:t>the adult estate</w:t>
      </w:r>
      <w:r w:rsidR="00687F96" w:rsidRPr="00B57828">
        <w:rPr>
          <w:rFonts w:ascii="Arial" w:hAnsi="Arial" w:cs="Arial"/>
          <w:color w:val="000000" w:themeColor="text1"/>
          <w:sz w:val="20"/>
          <w:szCs w:val="20"/>
        </w:rPr>
        <w:t>,</w:t>
      </w:r>
      <w:r w:rsidR="00687F96" w:rsidRPr="00B57828">
        <w:rPr>
          <w:rFonts w:ascii="Arial" w:hAnsi="Arial" w:cs="Arial"/>
          <w:color w:val="FF0000"/>
          <w:sz w:val="20"/>
          <w:szCs w:val="20"/>
        </w:rPr>
        <w:t xml:space="preserve"> </w:t>
      </w:r>
      <w:r w:rsidR="00687F96" w:rsidRPr="00B57828">
        <w:rPr>
          <w:rFonts w:ascii="Arial" w:hAnsi="Arial" w:cs="Arial"/>
          <w:sz w:val="20"/>
          <w:szCs w:val="20"/>
        </w:rPr>
        <w:t>as well as those with</w:t>
      </w:r>
      <w:r w:rsidR="008913F7" w:rsidRPr="00B57828">
        <w:rPr>
          <w:rFonts w:ascii="Arial" w:hAnsi="Arial" w:cs="Arial"/>
          <w:sz w:val="20"/>
          <w:szCs w:val="20"/>
        </w:rPr>
        <w:t xml:space="preserve"> </w:t>
      </w:r>
      <w:r w:rsidRPr="00B57828">
        <w:rPr>
          <w:rFonts w:ascii="Arial" w:hAnsi="Arial" w:cs="Arial"/>
          <w:b/>
          <w:bCs/>
          <w:sz w:val="20"/>
          <w:szCs w:val="20"/>
        </w:rPr>
        <w:t>learning needs, disabilities, and neurodiversity</w:t>
      </w:r>
      <w:r w:rsidR="00687F96" w:rsidRPr="00B57828">
        <w:rPr>
          <w:rFonts w:ascii="Arial" w:hAnsi="Arial" w:cs="Arial"/>
          <w:b/>
          <w:bCs/>
          <w:sz w:val="20"/>
          <w:szCs w:val="20"/>
        </w:rPr>
        <w:t>.</w:t>
      </w:r>
    </w:p>
    <w:p w14:paraId="6A3832F2" w14:textId="6E466D26" w:rsidR="00285DD5" w:rsidRPr="00C840B4" w:rsidRDefault="00285DD5" w:rsidP="00F157E3">
      <w:pPr>
        <w:rPr>
          <w:rFonts w:ascii="Arial" w:hAnsi="Arial" w:cs="Arial"/>
          <w:sz w:val="20"/>
          <w:szCs w:val="20"/>
          <w:u w:val="single"/>
        </w:rPr>
      </w:pPr>
      <w:r w:rsidRPr="00C840B4">
        <w:rPr>
          <w:rFonts w:ascii="Arial" w:hAnsi="Arial" w:cs="Arial"/>
          <w:sz w:val="20"/>
          <w:szCs w:val="20"/>
          <w:u w:val="single"/>
        </w:rPr>
        <w:t>Culture in YOI’s</w:t>
      </w:r>
      <w:r w:rsidR="00B73EC4" w:rsidRPr="00C840B4">
        <w:rPr>
          <w:rFonts w:ascii="Arial" w:hAnsi="Arial" w:cs="Arial"/>
          <w:sz w:val="20"/>
          <w:szCs w:val="20"/>
          <w:u w:val="single"/>
        </w:rPr>
        <w:t>:</w:t>
      </w:r>
      <w:r w:rsidRPr="00C840B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0661E4E" w14:textId="441BEEEF" w:rsidR="002352BC" w:rsidRPr="00B57828" w:rsidRDefault="00E16A44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YOI’s operate reactively</w:t>
      </w:r>
      <w:r w:rsidRPr="00B57828">
        <w:rPr>
          <w:rFonts w:ascii="Arial" w:hAnsi="Arial" w:cs="Arial"/>
          <w:sz w:val="20"/>
          <w:szCs w:val="20"/>
        </w:rPr>
        <w:t xml:space="preserve"> and have </w:t>
      </w:r>
      <w:r w:rsidRPr="00B57828">
        <w:rPr>
          <w:rFonts w:ascii="Arial" w:hAnsi="Arial" w:cs="Arial"/>
          <w:b/>
          <w:bCs/>
          <w:sz w:val="20"/>
          <w:szCs w:val="20"/>
        </w:rPr>
        <w:t>failed to embed the trauma-</w:t>
      </w:r>
      <w:r w:rsidR="00A728E8" w:rsidRPr="00B57828">
        <w:rPr>
          <w:rFonts w:ascii="Arial" w:hAnsi="Arial" w:cs="Arial"/>
          <w:b/>
          <w:bCs/>
          <w:sz w:val="20"/>
          <w:szCs w:val="20"/>
        </w:rPr>
        <w:t>informed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="00F82232" w:rsidRPr="00B57828">
        <w:rPr>
          <w:rFonts w:ascii="Arial" w:hAnsi="Arial" w:cs="Arial"/>
          <w:b/>
          <w:bCs/>
          <w:sz w:val="20"/>
          <w:szCs w:val="20"/>
        </w:rPr>
        <w:t>care</w:t>
      </w:r>
      <w:r w:rsidR="00F82232" w:rsidRPr="00B57828">
        <w:rPr>
          <w:rFonts w:ascii="Arial" w:hAnsi="Arial" w:cs="Arial"/>
          <w:sz w:val="20"/>
          <w:szCs w:val="20"/>
        </w:rPr>
        <w:t xml:space="preserve"> they are entrusted to deliver. </w:t>
      </w:r>
    </w:p>
    <w:p w14:paraId="36AEFCB1" w14:textId="09266A37" w:rsidR="00F82232" w:rsidRPr="00B57828" w:rsidRDefault="00F82232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Further evidenced by the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inappropriate </w:t>
      </w:r>
      <w:r w:rsidR="00A728E8" w:rsidRPr="00B57828">
        <w:rPr>
          <w:rFonts w:ascii="Arial" w:hAnsi="Arial" w:cs="Arial"/>
          <w:b/>
          <w:bCs/>
          <w:sz w:val="20"/>
          <w:szCs w:val="20"/>
        </w:rPr>
        <w:t>language</w:t>
      </w:r>
      <w:r w:rsidR="00A728E8" w:rsidRPr="00B57828">
        <w:rPr>
          <w:rFonts w:ascii="Arial" w:hAnsi="Arial" w:cs="Arial"/>
          <w:sz w:val="20"/>
          <w:szCs w:val="20"/>
        </w:rPr>
        <w:t xml:space="preserve"> used when referring to detained children </w:t>
      </w:r>
      <w:r w:rsidR="00A728E8" w:rsidRPr="00B57828">
        <w:rPr>
          <w:rFonts w:ascii="Arial" w:hAnsi="Arial" w:cs="Arial"/>
          <w:b/>
          <w:bCs/>
          <w:i/>
          <w:iCs/>
          <w:sz w:val="20"/>
          <w:szCs w:val="20"/>
        </w:rPr>
        <w:t>(“violent young thugs”)</w:t>
      </w:r>
      <w:r w:rsidR="00A728E8" w:rsidRPr="00B57828">
        <w:rPr>
          <w:rFonts w:ascii="Arial" w:hAnsi="Arial" w:cs="Arial"/>
          <w:sz w:val="20"/>
          <w:szCs w:val="20"/>
        </w:rPr>
        <w:t xml:space="preserve"> which</w:t>
      </w:r>
      <w:r w:rsidR="008F02AF" w:rsidRPr="00B57828">
        <w:rPr>
          <w:rFonts w:ascii="Arial" w:hAnsi="Arial" w:cs="Arial"/>
          <w:sz w:val="20"/>
          <w:szCs w:val="20"/>
        </w:rPr>
        <w:t xml:space="preserve"> reflects the </w:t>
      </w:r>
      <w:r w:rsidR="008F02AF" w:rsidRPr="00B57828">
        <w:rPr>
          <w:rFonts w:ascii="Arial" w:hAnsi="Arial" w:cs="Arial"/>
          <w:b/>
          <w:bCs/>
          <w:sz w:val="20"/>
          <w:szCs w:val="20"/>
        </w:rPr>
        <w:t xml:space="preserve">punitive attitudes </w:t>
      </w:r>
      <w:r w:rsidR="008F02AF" w:rsidRPr="00B57828">
        <w:rPr>
          <w:rFonts w:ascii="Arial" w:hAnsi="Arial" w:cs="Arial"/>
          <w:sz w:val="20"/>
          <w:szCs w:val="20"/>
        </w:rPr>
        <w:t xml:space="preserve">of senior union officials </w:t>
      </w:r>
      <w:r w:rsidR="00B73EC4" w:rsidRPr="00B57828">
        <w:rPr>
          <w:rFonts w:ascii="Arial" w:hAnsi="Arial" w:cs="Arial"/>
          <w:b/>
          <w:bCs/>
          <w:sz w:val="20"/>
          <w:szCs w:val="20"/>
        </w:rPr>
        <w:t>that undermine rehabilitative efforts</w:t>
      </w:r>
      <w:r w:rsidR="00B73EC4" w:rsidRPr="00B57828">
        <w:rPr>
          <w:rFonts w:ascii="Arial" w:hAnsi="Arial" w:cs="Arial"/>
          <w:sz w:val="20"/>
          <w:szCs w:val="20"/>
        </w:rPr>
        <w:t xml:space="preserve">. </w:t>
      </w:r>
    </w:p>
    <w:p w14:paraId="13749833" w14:textId="47CE4CD3" w:rsidR="00285DD5" w:rsidRPr="00B57828" w:rsidRDefault="00AE5F7B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>The level of v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iolence seen within YOI’s has resulted in serious injuries being inflicted </w:t>
      </w:r>
      <w:r w:rsidRPr="00B57828">
        <w:rPr>
          <w:rFonts w:ascii="Arial" w:hAnsi="Arial" w:cs="Arial"/>
          <w:sz w:val="20"/>
          <w:szCs w:val="20"/>
        </w:rPr>
        <w:t xml:space="preserve">and </w:t>
      </w:r>
      <w:r w:rsidR="003665A5" w:rsidRPr="00B57828">
        <w:rPr>
          <w:rFonts w:ascii="Arial" w:hAnsi="Arial" w:cs="Arial"/>
          <w:b/>
          <w:bCs/>
          <w:sz w:val="20"/>
          <w:szCs w:val="20"/>
        </w:rPr>
        <w:t>children wearing layers of clothing</w:t>
      </w:r>
      <w:r w:rsidR="003665A5" w:rsidRPr="00B57828">
        <w:rPr>
          <w:rFonts w:ascii="Arial" w:hAnsi="Arial" w:cs="Arial"/>
          <w:sz w:val="20"/>
          <w:szCs w:val="20"/>
        </w:rPr>
        <w:t xml:space="preserve"> or </w:t>
      </w:r>
      <w:r w:rsidR="003665A5" w:rsidRPr="00B57828">
        <w:rPr>
          <w:rFonts w:ascii="Arial" w:hAnsi="Arial" w:cs="Arial"/>
          <w:b/>
          <w:bCs/>
          <w:sz w:val="20"/>
          <w:szCs w:val="20"/>
        </w:rPr>
        <w:t>arming themselves in preparation for physical assaults</w:t>
      </w:r>
      <w:r w:rsidR="003665A5" w:rsidRPr="00B57828">
        <w:rPr>
          <w:rFonts w:ascii="Arial" w:hAnsi="Arial" w:cs="Arial"/>
          <w:sz w:val="20"/>
          <w:szCs w:val="20"/>
        </w:rPr>
        <w:t xml:space="preserve">. </w:t>
      </w:r>
    </w:p>
    <w:p w14:paraId="20455379" w14:textId="10347738" w:rsidR="003665A5" w:rsidRPr="00C840B4" w:rsidRDefault="003665A5" w:rsidP="00F157E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apparent </w:t>
      </w:r>
      <w:r w:rsidRPr="00B57828">
        <w:rPr>
          <w:rFonts w:ascii="Arial" w:hAnsi="Arial" w:cs="Arial"/>
          <w:b/>
          <w:bCs/>
          <w:sz w:val="20"/>
          <w:szCs w:val="20"/>
        </w:rPr>
        <w:t>staffing crisis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="0057135B" w:rsidRPr="00B57828">
        <w:rPr>
          <w:rFonts w:ascii="Arial" w:hAnsi="Arial" w:cs="Arial"/>
          <w:sz w:val="20"/>
          <w:szCs w:val="20"/>
        </w:rPr>
        <w:t xml:space="preserve">resulting in </w:t>
      </w:r>
      <w:r w:rsidR="0057135B" w:rsidRPr="00B57828">
        <w:rPr>
          <w:rFonts w:ascii="Arial" w:hAnsi="Arial" w:cs="Arial"/>
          <w:b/>
          <w:bCs/>
          <w:sz w:val="20"/>
          <w:szCs w:val="20"/>
        </w:rPr>
        <w:t xml:space="preserve">50% of officer leaving the </w:t>
      </w:r>
      <w:r w:rsidR="002352BC" w:rsidRPr="00B57828">
        <w:rPr>
          <w:rFonts w:ascii="Arial" w:hAnsi="Arial" w:cs="Arial"/>
          <w:b/>
          <w:bCs/>
          <w:sz w:val="20"/>
          <w:szCs w:val="20"/>
        </w:rPr>
        <w:t>service</w:t>
      </w:r>
      <w:r w:rsidR="0057135B" w:rsidRPr="00B57828">
        <w:rPr>
          <w:rFonts w:ascii="Arial" w:hAnsi="Arial" w:cs="Arial"/>
          <w:b/>
          <w:bCs/>
          <w:sz w:val="20"/>
          <w:szCs w:val="20"/>
        </w:rPr>
        <w:t xml:space="preserve"> within 3 years</w:t>
      </w:r>
      <w:r w:rsidR="0057135B" w:rsidRPr="00B57828">
        <w:rPr>
          <w:rFonts w:ascii="Arial" w:hAnsi="Arial" w:cs="Arial"/>
          <w:sz w:val="20"/>
          <w:szCs w:val="20"/>
        </w:rPr>
        <w:t xml:space="preserve"> and the </w:t>
      </w:r>
      <w:r w:rsidR="0057135B" w:rsidRPr="00B57828">
        <w:rPr>
          <w:rFonts w:ascii="Arial" w:hAnsi="Arial" w:cs="Arial"/>
          <w:b/>
          <w:bCs/>
          <w:sz w:val="20"/>
          <w:szCs w:val="20"/>
        </w:rPr>
        <w:t>inconsistency</w:t>
      </w:r>
      <w:r w:rsidR="0057135B" w:rsidRPr="00B57828">
        <w:rPr>
          <w:rFonts w:ascii="Arial" w:hAnsi="Arial" w:cs="Arial"/>
          <w:sz w:val="20"/>
          <w:szCs w:val="20"/>
        </w:rPr>
        <w:t xml:space="preserve"> this creates when </w:t>
      </w:r>
      <w:r w:rsidR="0057135B" w:rsidRPr="00B57828">
        <w:rPr>
          <w:rFonts w:ascii="Arial" w:hAnsi="Arial" w:cs="Arial"/>
          <w:b/>
          <w:bCs/>
          <w:sz w:val="20"/>
          <w:szCs w:val="20"/>
        </w:rPr>
        <w:t xml:space="preserve">fostering </w:t>
      </w:r>
      <w:r w:rsidR="002352BC" w:rsidRPr="00B57828">
        <w:rPr>
          <w:rFonts w:ascii="Arial" w:hAnsi="Arial" w:cs="Arial"/>
          <w:b/>
          <w:bCs/>
          <w:sz w:val="20"/>
          <w:szCs w:val="20"/>
        </w:rPr>
        <w:t xml:space="preserve">relationships between staff and </w:t>
      </w:r>
      <w:r w:rsidR="002352BC" w:rsidRPr="00C840B4">
        <w:rPr>
          <w:rFonts w:ascii="Arial" w:hAnsi="Arial" w:cs="Arial"/>
          <w:b/>
          <w:bCs/>
          <w:sz w:val="20"/>
          <w:szCs w:val="20"/>
        </w:rPr>
        <w:t xml:space="preserve">children. </w:t>
      </w:r>
    </w:p>
    <w:p w14:paraId="2DFC8BE9" w14:textId="01B094BB" w:rsidR="00B73EC4" w:rsidRPr="00C840B4" w:rsidRDefault="00B73EC4" w:rsidP="00F157E3">
      <w:pPr>
        <w:rPr>
          <w:rFonts w:ascii="Arial" w:hAnsi="Arial" w:cs="Arial"/>
          <w:sz w:val="20"/>
          <w:szCs w:val="20"/>
          <w:u w:val="single"/>
        </w:rPr>
      </w:pPr>
      <w:r w:rsidRPr="00C840B4">
        <w:rPr>
          <w:rFonts w:ascii="Arial" w:hAnsi="Arial" w:cs="Arial"/>
          <w:sz w:val="20"/>
          <w:szCs w:val="20"/>
          <w:u w:val="single"/>
        </w:rPr>
        <w:t>Impact of Pava:</w:t>
      </w:r>
    </w:p>
    <w:p w14:paraId="40267CEA" w14:textId="2CDF4E4F" w:rsidR="00260661" w:rsidRPr="00B57828" w:rsidRDefault="00C31173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PAVA was described as a </w:t>
      </w:r>
      <w:r w:rsidRPr="00B57828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F36884" w:rsidRPr="00B57828">
        <w:rPr>
          <w:rFonts w:ascii="Arial" w:hAnsi="Arial" w:cs="Arial"/>
          <w:b/>
          <w:bCs/>
          <w:i/>
          <w:iCs/>
          <w:sz w:val="20"/>
          <w:szCs w:val="20"/>
        </w:rPr>
        <w:t>ultimate punishment”</w:t>
      </w:r>
      <w:r w:rsidR="00F36884" w:rsidRPr="00B57828">
        <w:rPr>
          <w:rFonts w:ascii="Arial" w:hAnsi="Arial" w:cs="Arial"/>
          <w:sz w:val="20"/>
          <w:szCs w:val="20"/>
        </w:rPr>
        <w:t xml:space="preserve">, </w:t>
      </w:r>
      <w:r w:rsidR="0044178C" w:rsidRPr="00B57828">
        <w:rPr>
          <w:rFonts w:ascii="Arial" w:hAnsi="Arial" w:cs="Arial"/>
          <w:sz w:val="20"/>
          <w:szCs w:val="20"/>
        </w:rPr>
        <w:t xml:space="preserve">with one individual </w:t>
      </w:r>
      <w:r w:rsidR="0044178C" w:rsidRPr="00B57828">
        <w:rPr>
          <w:rFonts w:ascii="Arial" w:hAnsi="Arial" w:cs="Arial"/>
          <w:b/>
          <w:bCs/>
          <w:sz w:val="20"/>
          <w:szCs w:val="20"/>
        </w:rPr>
        <w:t xml:space="preserve">drawing parallels </w:t>
      </w:r>
      <w:r w:rsidR="00260661" w:rsidRPr="00B57828">
        <w:rPr>
          <w:rFonts w:ascii="Arial" w:hAnsi="Arial" w:cs="Arial"/>
          <w:b/>
          <w:bCs/>
          <w:sz w:val="20"/>
          <w:szCs w:val="20"/>
        </w:rPr>
        <w:t>with shooting someone as a form of de-escalation</w:t>
      </w:r>
      <w:r w:rsidR="00DF0D1E" w:rsidRPr="00B57828">
        <w:rPr>
          <w:rFonts w:ascii="Arial" w:hAnsi="Arial" w:cs="Arial"/>
          <w:sz w:val="20"/>
          <w:szCs w:val="20"/>
        </w:rPr>
        <w:t xml:space="preserve">. </w:t>
      </w:r>
    </w:p>
    <w:p w14:paraId="29676AFC" w14:textId="07508A7A" w:rsidR="001222B4" w:rsidRPr="00B57828" w:rsidRDefault="00260661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Another felt its use was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likely to </w:t>
      </w:r>
      <w:r w:rsidR="00F36884" w:rsidRPr="00B57828">
        <w:rPr>
          <w:rFonts w:ascii="Arial" w:hAnsi="Arial" w:cs="Arial"/>
          <w:b/>
          <w:bCs/>
          <w:sz w:val="20"/>
          <w:szCs w:val="20"/>
        </w:rPr>
        <w:t>increa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se </w:t>
      </w:r>
      <w:r w:rsidR="00F36884" w:rsidRPr="00B57828">
        <w:rPr>
          <w:rFonts w:ascii="Arial" w:hAnsi="Arial" w:cs="Arial"/>
          <w:b/>
          <w:bCs/>
          <w:sz w:val="20"/>
          <w:szCs w:val="20"/>
        </w:rPr>
        <w:t>the risk of hypervigilance, self-harm, or violent reactions from children</w:t>
      </w:r>
      <w:r w:rsidR="004A6A31" w:rsidRPr="00B57828">
        <w:rPr>
          <w:rFonts w:ascii="Arial" w:hAnsi="Arial" w:cs="Arial"/>
          <w:b/>
          <w:bCs/>
          <w:sz w:val="20"/>
          <w:szCs w:val="20"/>
        </w:rPr>
        <w:t>, thus increasing risks for all</w:t>
      </w:r>
      <w:r w:rsidR="004A6A31" w:rsidRPr="00B57828">
        <w:rPr>
          <w:rFonts w:ascii="Arial" w:hAnsi="Arial" w:cs="Arial"/>
          <w:sz w:val="20"/>
          <w:szCs w:val="20"/>
        </w:rPr>
        <w:t>.</w:t>
      </w:r>
    </w:p>
    <w:p w14:paraId="2D84BF93" w14:textId="619ADC31" w:rsidR="004A6A31" w:rsidRPr="00B57828" w:rsidRDefault="001A05C1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PAVA’s use is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likely </w:t>
      </w:r>
      <w:r w:rsidR="00AC2B58" w:rsidRPr="00B57828">
        <w:rPr>
          <w:rFonts w:ascii="Arial" w:hAnsi="Arial" w:cs="Arial"/>
          <w:b/>
          <w:bCs/>
          <w:sz w:val="20"/>
          <w:szCs w:val="20"/>
        </w:rPr>
        <w:t xml:space="preserve">to </w:t>
      </w:r>
      <w:r w:rsidR="00431752" w:rsidRPr="00B57828">
        <w:rPr>
          <w:rFonts w:ascii="Arial" w:hAnsi="Arial" w:cs="Arial"/>
          <w:b/>
          <w:bCs/>
          <w:sz w:val="20"/>
          <w:szCs w:val="20"/>
        </w:rPr>
        <w:t>deepen mistrust</w:t>
      </w:r>
      <w:r w:rsidR="00431752" w:rsidRPr="00B57828">
        <w:rPr>
          <w:rFonts w:ascii="Arial" w:hAnsi="Arial" w:cs="Arial"/>
          <w:sz w:val="20"/>
          <w:szCs w:val="20"/>
        </w:rPr>
        <w:t xml:space="preserve"> and </w:t>
      </w:r>
      <w:r w:rsidR="00350D6E" w:rsidRPr="00B57828">
        <w:rPr>
          <w:rFonts w:ascii="Arial" w:hAnsi="Arial" w:cs="Arial"/>
          <w:b/>
          <w:bCs/>
          <w:sz w:val="20"/>
          <w:szCs w:val="20"/>
        </w:rPr>
        <w:t xml:space="preserve">further hinder </w:t>
      </w:r>
      <w:r w:rsidR="009F7A88" w:rsidRPr="00B57828">
        <w:rPr>
          <w:rFonts w:ascii="Arial" w:hAnsi="Arial" w:cs="Arial"/>
          <w:b/>
          <w:bCs/>
          <w:sz w:val="20"/>
          <w:szCs w:val="20"/>
        </w:rPr>
        <w:t xml:space="preserve">relationship building </w:t>
      </w:r>
      <w:r w:rsidR="009F7A88" w:rsidRPr="00B57828">
        <w:rPr>
          <w:rFonts w:ascii="Arial" w:hAnsi="Arial" w:cs="Arial"/>
          <w:sz w:val="20"/>
          <w:szCs w:val="20"/>
        </w:rPr>
        <w:t xml:space="preserve">creating </w:t>
      </w:r>
      <w:r w:rsidR="009F7A88" w:rsidRPr="00B57828">
        <w:rPr>
          <w:rFonts w:ascii="Arial" w:hAnsi="Arial" w:cs="Arial"/>
          <w:b/>
          <w:bCs/>
          <w:sz w:val="20"/>
          <w:szCs w:val="20"/>
        </w:rPr>
        <w:t xml:space="preserve">another barrier to </w:t>
      </w:r>
      <w:r w:rsidR="00B649BE" w:rsidRPr="00B57828">
        <w:rPr>
          <w:rFonts w:ascii="Arial" w:hAnsi="Arial" w:cs="Arial"/>
          <w:b/>
          <w:bCs/>
          <w:sz w:val="20"/>
          <w:szCs w:val="20"/>
        </w:rPr>
        <w:t xml:space="preserve">effective and sustained </w:t>
      </w:r>
      <w:r w:rsidR="009F7A88" w:rsidRPr="00B57828">
        <w:rPr>
          <w:rFonts w:ascii="Arial" w:hAnsi="Arial" w:cs="Arial"/>
          <w:b/>
          <w:bCs/>
          <w:sz w:val="20"/>
          <w:szCs w:val="20"/>
        </w:rPr>
        <w:t>rehabilitatio</w:t>
      </w:r>
      <w:r w:rsidR="00B649BE" w:rsidRPr="00B57828">
        <w:rPr>
          <w:rFonts w:ascii="Arial" w:hAnsi="Arial" w:cs="Arial"/>
          <w:b/>
          <w:bCs/>
          <w:sz w:val="20"/>
          <w:szCs w:val="20"/>
        </w:rPr>
        <w:t>n</w:t>
      </w:r>
      <w:r w:rsidR="00B649BE" w:rsidRPr="00B57828">
        <w:rPr>
          <w:rFonts w:ascii="Arial" w:hAnsi="Arial" w:cs="Arial"/>
          <w:sz w:val="20"/>
          <w:szCs w:val="20"/>
        </w:rPr>
        <w:t xml:space="preserve">. </w:t>
      </w:r>
    </w:p>
    <w:p w14:paraId="6507461E" w14:textId="7E5E638A" w:rsidR="00DF0D1E" w:rsidRPr="00B57828" w:rsidRDefault="00C05C53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The </w:t>
      </w:r>
      <w:r w:rsidRPr="00B57828">
        <w:rPr>
          <w:rFonts w:ascii="Arial" w:hAnsi="Arial" w:cs="Arial"/>
          <w:b/>
          <w:bCs/>
          <w:sz w:val="20"/>
          <w:szCs w:val="20"/>
        </w:rPr>
        <w:t>psychological and physical effects of PAVA’s use on children remains largely untested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="008B5802" w:rsidRPr="00B57828">
        <w:rPr>
          <w:rFonts w:ascii="Arial" w:hAnsi="Arial" w:cs="Arial"/>
          <w:sz w:val="20"/>
          <w:szCs w:val="20"/>
        </w:rPr>
        <w:t>in both the immediate and longer term</w:t>
      </w:r>
      <w:r w:rsidR="00DA6511" w:rsidRPr="00B57828">
        <w:rPr>
          <w:rFonts w:ascii="Arial" w:hAnsi="Arial" w:cs="Arial"/>
          <w:sz w:val="20"/>
          <w:szCs w:val="20"/>
        </w:rPr>
        <w:t xml:space="preserve">, likely due to associated </w:t>
      </w:r>
      <w:r w:rsidR="00DA6511" w:rsidRPr="00B57828">
        <w:rPr>
          <w:rFonts w:ascii="Arial" w:hAnsi="Arial" w:cs="Arial"/>
          <w:b/>
          <w:bCs/>
          <w:sz w:val="20"/>
          <w:szCs w:val="20"/>
        </w:rPr>
        <w:t>ethical concerns</w:t>
      </w:r>
      <w:r w:rsidR="008B5802" w:rsidRPr="00B57828">
        <w:rPr>
          <w:rFonts w:ascii="Arial" w:hAnsi="Arial" w:cs="Arial"/>
          <w:sz w:val="20"/>
          <w:szCs w:val="20"/>
        </w:rPr>
        <w:t xml:space="preserve">. </w:t>
      </w:r>
    </w:p>
    <w:p w14:paraId="01017C24" w14:textId="0F4C40F3" w:rsidR="00EB0301" w:rsidRPr="00C840B4" w:rsidRDefault="00EB0301" w:rsidP="00F157E3">
      <w:pPr>
        <w:rPr>
          <w:rFonts w:ascii="Arial" w:hAnsi="Arial" w:cs="Arial"/>
          <w:sz w:val="20"/>
          <w:szCs w:val="20"/>
          <w:u w:val="single"/>
        </w:rPr>
      </w:pPr>
      <w:r w:rsidRPr="00C840B4">
        <w:rPr>
          <w:rFonts w:ascii="Arial" w:hAnsi="Arial" w:cs="Arial"/>
          <w:sz w:val="20"/>
          <w:szCs w:val="20"/>
          <w:u w:val="single"/>
        </w:rPr>
        <w:t xml:space="preserve">Alternatives: </w:t>
      </w:r>
    </w:p>
    <w:p w14:paraId="012F7C82" w14:textId="06B6C904" w:rsidR="00EB0301" w:rsidRPr="00B57828" w:rsidRDefault="007B2543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Fully </w:t>
      </w:r>
      <w:r w:rsidRPr="00B57828">
        <w:rPr>
          <w:rFonts w:ascii="Arial" w:hAnsi="Arial" w:cs="Arial"/>
          <w:b/>
          <w:bCs/>
          <w:sz w:val="20"/>
          <w:szCs w:val="20"/>
        </w:rPr>
        <w:t>embedding existing trauma-informed care approaches</w:t>
      </w:r>
      <w:r w:rsidRPr="00B57828">
        <w:rPr>
          <w:rFonts w:ascii="Arial" w:hAnsi="Arial" w:cs="Arial"/>
          <w:sz w:val="20"/>
          <w:szCs w:val="20"/>
        </w:rPr>
        <w:t xml:space="preserve"> like </w:t>
      </w:r>
      <w:r w:rsidRPr="00B57828">
        <w:rPr>
          <w:rFonts w:ascii="Arial" w:hAnsi="Arial" w:cs="Arial"/>
          <w:b/>
          <w:bCs/>
          <w:sz w:val="20"/>
          <w:szCs w:val="20"/>
        </w:rPr>
        <w:t>SECURE STAIRS</w:t>
      </w:r>
      <w:r w:rsidR="003E6A2D" w:rsidRPr="00B57828">
        <w:rPr>
          <w:rFonts w:ascii="Arial" w:hAnsi="Arial" w:cs="Arial"/>
          <w:sz w:val="20"/>
          <w:szCs w:val="20"/>
        </w:rPr>
        <w:t xml:space="preserve"> to </w:t>
      </w:r>
      <w:r w:rsidR="003E6A2D" w:rsidRPr="00B57828">
        <w:rPr>
          <w:rFonts w:ascii="Arial" w:hAnsi="Arial" w:cs="Arial"/>
          <w:b/>
          <w:bCs/>
          <w:sz w:val="20"/>
          <w:szCs w:val="20"/>
        </w:rPr>
        <w:t>rebuild relationships between staff and children</w:t>
      </w:r>
      <w:r w:rsidR="003E6A2D" w:rsidRPr="00B57828">
        <w:rPr>
          <w:rFonts w:ascii="Arial" w:hAnsi="Arial" w:cs="Arial"/>
          <w:sz w:val="20"/>
          <w:szCs w:val="20"/>
        </w:rPr>
        <w:t>.</w:t>
      </w:r>
    </w:p>
    <w:p w14:paraId="67094A48" w14:textId="77777777" w:rsidR="00604973" w:rsidRPr="00B57828" w:rsidRDefault="00243C32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Prioritisation </w:t>
      </w:r>
      <w:r w:rsidR="008324B7" w:rsidRPr="00B57828">
        <w:rPr>
          <w:rFonts w:ascii="Arial" w:hAnsi="Arial" w:cs="Arial"/>
          <w:sz w:val="20"/>
          <w:szCs w:val="20"/>
        </w:rPr>
        <w:t xml:space="preserve">of </w:t>
      </w:r>
      <w:r w:rsidR="00B05BFB" w:rsidRPr="00B57828">
        <w:rPr>
          <w:rFonts w:ascii="Arial" w:hAnsi="Arial" w:cs="Arial"/>
          <w:b/>
          <w:bCs/>
          <w:sz w:val="20"/>
          <w:szCs w:val="20"/>
        </w:rPr>
        <w:t>staff training</w:t>
      </w:r>
      <w:r w:rsidR="003E0E7B" w:rsidRPr="00B57828">
        <w:rPr>
          <w:rFonts w:ascii="Arial" w:hAnsi="Arial" w:cs="Arial"/>
          <w:b/>
          <w:bCs/>
          <w:sz w:val="20"/>
          <w:szCs w:val="20"/>
        </w:rPr>
        <w:t xml:space="preserve"> focused on therapeutic interventions over punitive measures.</w:t>
      </w:r>
    </w:p>
    <w:p w14:paraId="4A959DB0" w14:textId="2E4D367D" w:rsidR="003E6A2D" w:rsidRPr="00B57828" w:rsidRDefault="003E6A2D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Expanding </w:t>
      </w:r>
      <w:proofErr w:type="gramStart"/>
      <w:r w:rsidRPr="00B57828">
        <w:rPr>
          <w:rFonts w:ascii="Arial" w:hAnsi="Arial" w:cs="Arial"/>
          <w:b/>
          <w:bCs/>
          <w:sz w:val="20"/>
          <w:szCs w:val="20"/>
        </w:rPr>
        <w:t>community based</w:t>
      </w:r>
      <w:proofErr w:type="gramEnd"/>
      <w:r w:rsidRPr="00B57828">
        <w:rPr>
          <w:rFonts w:ascii="Arial" w:hAnsi="Arial" w:cs="Arial"/>
          <w:b/>
          <w:bCs/>
          <w:sz w:val="20"/>
          <w:szCs w:val="20"/>
        </w:rPr>
        <w:t xml:space="preserve"> interventions</w:t>
      </w:r>
      <w:r w:rsidRPr="00B57828">
        <w:rPr>
          <w:rFonts w:ascii="Arial" w:hAnsi="Arial" w:cs="Arial"/>
          <w:sz w:val="20"/>
          <w:szCs w:val="20"/>
        </w:rPr>
        <w:t xml:space="preserve"> </w:t>
      </w:r>
      <w:r w:rsidR="00C1043E" w:rsidRPr="00B57828">
        <w:rPr>
          <w:rFonts w:ascii="Arial" w:hAnsi="Arial" w:cs="Arial"/>
          <w:sz w:val="20"/>
          <w:szCs w:val="20"/>
        </w:rPr>
        <w:t xml:space="preserve">such as the </w:t>
      </w:r>
      <w:r w:rsidR="00C1043E" w:rsidRPr="00B57828">
        <w:rPr>
          <w:rFonts w:ascii="Arial" w:hAnsi="Arial" w:cs="Arial"/>
          <w:b/>
          <w:bCs/>
          <w:sz w:val="20"/>
          <w:szCs w:val="20"/>
        </w:rPr>
        <w:t>London Accommodation Pathfinder</w:t>
      </w:r>
      <w:r w:rsidR="00986972" w:rsidRPr="00B57828">
        <w:rPr>
          <w:rFonts w:ascii="Arial" w:hAnsi="Arial" w:cs="Arial"/>
          <w:sz w:val="20"/>
          <w:szCs w:val="20"/>
        </w:rPr>
        <w:t xml:space="preserve"> </w:t>
      </w:r>
      <w:r w:rsidR="00986972" w:rsidRPr="00B57828">
        <w:rPr>
          <w:rFonts w:ascii="Arial" w:hAnsi="Arial" w:cs="Arial"/>
          <w:b/>
          <w:bCs/>
          <w:sz w:val="20"/>
          <w:szCs w:val="20"/>
        </w:rPr>
        <w:t>(LAP)</w:t>
      </w:r>
      <w:r w:rsidR="00C1043E" w:rsidRPr="00B57828">
        <w:rPr>
          <w:rFonts w:ascii="Arial" w:hAnsi="Arial" w:cs="Arial"/>
          <w:sz w:val="20"/>
          <w:szCs w:val="20"/>
        </w:rPr>
        <w:t xml:space="preserve"> as an alternative to detention where possible</w:t>
      </w:r>
      <w:r w:rsidR="00604973" w:rsidRPr="00B57828">
        <w:rPr>
          <w:rFonts w:ascii="Arial" w:hAnsi="Arial" w:cs="Arial"/>
          <w:sz w:val="20"/>
          <w:szCs w:val="20"/>
        </w:rPr>
        <w:t xml:space="preserve"> </w:t>
      </w:r>
      <w:r w:rsidR="00604973" w:rsidRPr="00B57828">
        <w:rPr>
          <w:rFonts w:ascii="Arial" w:hAnsi="Arial" w:cs="Arial"/>
          <w:color w:val="000000"/>
          <w:sz w:val="20"/>
          <w:szCs w:val="20"/>
        </w:rPr>
        <w:t>(Local Government Association, 2023)</w:t>
      </w:r>
    </w:p>
    <w:p w14:paraId="66F33A8C" w14:textId="539369F8" w:rsidR="00DD1591" w:rsidRPr="00B57828" w:rsidRDefault="003E0E7B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Rethinking the current </w:t>
      </w:r>
      <w:r w:rsidRPr="00B57828">
        <w:rPr>
          <w:rFonts w:ascii="Arial" w:hAnsi="Arial" w:cs="Arial"/>
          <w:b/>
          <w:bCs/>
          <w:sz w:val="20"/>
          <w:szCs w:val="20"/>
        </w:rPr>
        <w:t>custodial model</w:t>
      </w:r>
      <w:r w:rsidR="00E414A0"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="006F3EE6" w:rsidRPr="00B57828">
        <w:rPr>
          <w:rFonts w:ascii="Arial" w:hAnsi="Arial" w:cs="Arial"/>
          <w:sz w:val="20"/>
          <w:szCs w:val="20"/>
        </w:rPr>
        <w:t xml:space="preserve">and </w:t>
      </w:r>
      <w:r w:rsidR="004C26F2" w:rsidRPr="00B57828">
        <w:rPr>
          <w:rFonts w:ascii="Arial" w:hAnsi="Arial" w:cs="Arial"/>
          <w:sz w:val="20"/>
          <w:szCs w:val="20"/>
        </w:rPr>
        <w:t xml:space="preserve">consideration to </w:t>
      </w:r>
      <w:r w:rsidR="004C26F2" w:rsidRPr="00B57828">
        <w:rPr>
          <w:rFonts w:ascii="Arial" w:hAnsi="Arial" w:cs="Arial"/>
          <w:b/>
          <w:bCs/>
          <w:sz w:val="20"/>
          <w:szCs w:val="20"/>
        </w:rPr>
        <w:t>development of earlier intervention and prevention</w:t>
      </w:r>
      <w:r w:rsidR="004C26F2" w:rsidRPr="00B57828">
        <w:rPr>
          <w:rFonts w:ascii="Arial" w:hAnsi="Arial" w:cs="Arial"/>
          <w:sz w:val="20"/>
          <w:szCs w:val="20"/>
        </w:rPr>
        <w:t xml:space="preserve">. </w:t>
      </w:r>
    </w:p>
    <w:p w14:paraId="4335376C" w14:textId="77777777" w:rsidR="00032C89" w:rsidRPr="00B57828" w:rsidRDefault="00032C89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57828">
        <w:rPr>
          <w:rFonts w:ascii="Arial" w:hAnsi="Arial" w:cs="Arial"/>
          <w:b/>
          <w:bCs/>
          <w:sz w:val="20"/>
          <w:szCs w:val="20"/>
          <w:u w:val="single"/>
        </w:rPr>
        <w:t>Conclusions:</w:t>
      </w:r>
    </w:p>
    <w:p w14:paraId="5A531AC1" w14:textId="77777777" w:rsidR="00604973" w:rsidRPr="00B57828" w:rsidRDefault="00B90E0D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lastRenderedPageBreak/>
        <w:t xml:space="preserve">The project confirmed that </w:t>
      </w:r>
      <w:r w:rsidRPr="00B57828">
        <w:rPr>
          <w:rFonts w:ascii="Arial" w:hAnsi="Arial" w:cs="Arial"/>
          <w:b/>
          <w:bCs/>
          <w:sz w:val="20"/>
          <w:szCs w:val="20"/>
        </w:rPr>
        <w:t>introducing</w:t>
      </w:r>
      <w:r w:rsidR="000760F0" w:rsidRPr="00B57828">
        <w:rPr>
          <w:rFonts w:ascii="Arial" w:hAnsi="Arial" w:cs="Arial"/>
          <w:b/>
          <w:bCs/>
          <w:sz w:val="20"/>
          <w:szCs w:val="20"/>
        </w:rPr>
        <w:t xml:space="preserve"> PAVA would exacerbate existing</w:t>
      </w:r>
      <w:r w:rsidR="00032C89"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Pr="00B57828">
        <w:rPr>
          <w:rFonts w:ascii="Arial" w:hAnsi="Arial" w:cs="Arial"/>
          <w:b/>
          <w:bCs/>
          <w:sz w:val="20"/>
          <w:szCs w:val="20"/>
        </w:rPr>
        <w:t>human rights violations for detained children</w:t>
      </w:r>
      <w:r w:rsidRPr="00B57828">
        <w:rPr>
          <w:rFonts w:ascii="Arial" w:hAnsi="Arial" w:cs="Arial"/>
          <w:sz w:val="20"/>
          <w:szCs w:val="20"/>
        </w:rPr>
        <w:t xml:space="preserve">. </w:t>
      </w:r>
      <w:r w:rsidR="00915F77" w:rsidRPr="00B57828">
        <w:rPr>
          <w:rFonts w:ascii="Arial" w:hAnsi="Arial" w:cs="Arial"/>
          <w:sz w:val="20"/>
          <w:szCs w:val="20"/>
        </w:rPr>
        <w:t xml:space="preserve">They have already encountered mass amounts of </w:t>
      </w:r>
      <w:r w:rsidR="00915F77" w:rsidRPr="00B57828">
        <w:rPr>
          <w:rFonts w:ascii="Arial" w:hAnsi="Arial" w:cs="Arial"/>
          <w:b/>
          <w:bCs/>
          <w:sz w:val="20"/>
          <w:szCs w:val="20"/>
        </w:rPr>
        <w:t>trauma, isolation, violence and systematic failures</w:t>
      </w:r>
      <w:r w:rsidR="00915F77" w:rsidRPr="00B57828">
        <w:rPr>
          <w:rFonts w:ascii="Arial" w:hAnsi="Arial" w:cs="Arial"/>
          <w:sz w:val="20"/>
          <w:szCs w:val="20"/>
        </w:rPr>
        <w:t xml:space="preserve"> </w:t>
      </w:r>
      <w:r w:rsidR="00D06D27" w:rsidRPr="00B57828">
        <w:rPr>
          <w:rFonts w:ascii="Arial" w:hAnsi="Arial" w:cs="Arial"/>
          <w:sz w:val="20"/>
          <w:szCs w:val="20"/>
        </w:rPr>
        <w:t xml:space="preserve">and PAVA would further </w:t>
      </w:r>
      <w:r w:rsidR="00D06D27" w:rsidRPr="00B57828">
        <w:rPr>
          <w:rFonts w:ascii="Arial" w:hAnsi="Arial" w:cs="Arial"/>
          <w:b/>
          <w:bCs/>
          <w:sz w:val="20"/>
          <w:szCs w:val="20"/>
        </w:rPr>
        <w:t xml:space="preserve">erode trust, hinder relationships and reinforce </w:t>
      </w:r>
      <w:r w:rsidR="00B048B1" w:rsidRPr="00B57828">
        <w:rPr>
          <w:rFonts w:ascii="Arial" w:hAnsi="Arial" w:cs="Arial"/>
          <w:b/>
          <w:bCs/>
          <w:sz w:val="20"/>
          <w:szCs w:val="20"/>
        </w:rPr>
        <w:t>violence as a punitive control</w:t>
      </w:r>
      <w:r w:rsidR="00B048B1" w:rsidRPr="00B57828">
        <w:rPr>
          <w:rFonts w:ascii="Arial" w:hAnsi="Arial" w:cs="Arial"/>
          <w:sz w:val="20"/>
          <w:szCs w:val="20"/>
        </w:rPr>
        <w:t xml:space="preserve">. </w:t>
      </w:r>
    </w:p>
    <w:p w14:paraId="6F638FB7" w14:textId="41365147" w:rsidR="00604973" w:rsidRPr="00B57828" w:rsidRDefault="00B048B1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Alternative approaches </w:t>
      </w:r>
      <w:r w:rsidR="00CD029A" w:rsidRPr="00B57828">
        <w:rPr>
          <w:rFonts w:ascii="Arial" w:hAnsi="Arial" w:cs="Arial"/>
          <w:sz w:val="20"/>
          <w:szCs w:val="20"/>
        </w:rPr>
        <w:t>including</w:t>
      </w:r>
      <w:r w:rsidR="005C49C3" w:rsidRPr="00B57828">
        <w:rPr>
          <w:rFonts w:ascii="Arial" w:hAnsi="Arial" w:cs="Arial"/>
          <w:sz w:val="20"/>
          <w:szCs w:val="20"/>
        </w:rPr>
        <w:t xml:space="preserve">, full </w:t>
      </w:r>
      <w:r w:rsidR="00F66D58" w:rsidRPr="00B57828">
        <w:rPr>
          <w:rFonts w:ascii="Arial" w:hAnsi="Arial" w:cs="Arial"/>
          <w:sz w:val="20"/>
          <w:szCs w:val="20"/>
        </w:rPr>
        <w:t>implementation</w:t>
      </w:r>
      <w:r w:rsidR="005C49C3" w:rsidRPr="00B57828">
        <w:rPr>
          <w:rFonts w:ascii="Arial" w:hAnsi="Arial" w:cs="Arial"/>
          <w:sz w:val="20"/>
          <w:szCs w:val="20"/>
        </w:rPr>
        <w:t xml:space="preserve"> of </w:t>
      </w:r>
      <w:r w:rsidR="005C49C3" w:rsidRPr="00B57828">
        <w:rPr>
          <w:rFonts w:ascii="Arial" w:hAnsi="Arial" w:cs="Arial"/>
          <w:b/>
          <w:bCs/>
          <w:sz w:val="20"/>
          <w:szCs w:val="20"/>
        </w:rPr>
        <w:t>SECURE STAIRS,</w:t>
      </w:r>
      <w:r w:rsidR="00CD029A" w:rsidRPr="00B57828">
        <w:rPr>
          <w:rFonts w:ascii="Arial" w:hAnsi="Arial" w:cs="Arial"/>
          <w:b/>
          <w:bCs/>
          <w:sz w:val="20"/>
          <w:szCs w:val="20"/>
        </w:rPr>
        <w:t xml:space="preserve"> trauma-informed </w:t>
      </w:r>
      <w:r w:rsidR="00D01F0D" w:rsidRPr="00B57828">
        <w:rPr>
          <w:rFonts w:ascii="Arial" w:hAnsi="Arial" w:cs="Arial"/>
          <w:b/>
          <w:bCs/>
          <w:sz w:val="20"/>
          <w:szCs w:val="20"/>
        </w:rPr>
        <w:t>care</w:t>
      </w:r>
      <w:r w:rsidR="005C49C3" w:rsidRPr="00B57828">
        <w:rPr>
          <w:rFonts w:ascii="Arial" w:hAnsi="Arial" w:cs="Arial"/>
          <w:b/>
          <w:bCs/>
          <w:sz w:val="20"/>
          <w:szCs w:val="20"/>
        </w:rPr>
        <w:t xml:space="preserve">, </w:t>
      </w:r>
      <w:r w:rsidR="00F66D58" w:rsidRPr="00B57828">
        <w:rPr>
          <w:rFonts w:ascii="Arial" w:hAnsi="Arial" w:cs="Arial"/>
          <w:b/>
          <w:bCs/>
          <w:sz w:val="20"/>
          <w:szCs w:val="20"/>
        </w:rPr>
        <w:t xml:space="preserve">and co-production </w:t>
      </w:r>
      <w:r w:rsidR="00F66D58" w:rsidRPr="00B57828">
        <w:rPr>
          <w:rFonts w:ascii="Arial" w:hAnsi="Arial" w:cs="Arial"/>
          <w:sz w:val="20"/>
          <w:szCs w:val="20"/>
        </w:rPr>
        <w:t>ha</w:t>
      </w:r>
      <w:r w:rsidR="002E5816" w:rsidRPr="00B57828">
        <w:rPr>
          <w:rFonts w:ascii="Arial" w:hAnsi="Arial" w:cs="Arial"/>
          <w:sz w:val="20"/>
          <w:szCs w:val="20"/>
        </w:rPr>
        <w:t xml:space="preserve">ve been proven </w:t>
      </w:r>
      <w:r w:rsidR="002E5816" w:rsidRPr="00B57828">
        <w:rPr>
          <w:rFonts w:ascii="Arial" w:hAnsi="Arial" w:cs="Arial"/>
          <w:b/>
          <w:bCs/>
          <w:sz w:val="20"/>
          <w:szCs w:val="20"/>
        </w:rPr>
        <w:t>effective in reducing violence, improving relationships and subsequent outcomes for all</w:t>
      </w:r>
      <w:r w:rsidR="00604973" w:rsidRPr="00B57828">
        <w:rPr>
          <w:rFonts w:ascii="Arial" w:hAnsi="Arial" w:cs="Arial"/>
          <w:b/>
          <w:bCs/>
          <w:sz w:val="20"/>
          <w:szCs w:val="20"/>
        </w:rPr>
        <w:t xml:space="preserve"> </w:t>
      </w:r>
      <w:r w:rsidR="00604973" w:rsidRPr="00B57828">
        <w:rPr>
          <w:rFonts w:ascii="Arial" w:hAnsi="Arial" w:cs="Arial"/>
          <w:color w:val="000000"/>
          <w:sz w:val="20"/>
          <w:szCs w:val="20"/>
        </w:rPr>
        <w:t>(Atkinson, S. et al, 2023)</w:t>
      </w:r>
    </w:p>
    <w:p w14:paraId="3FDD33F5" w14:textId="2CB96E7F" w:rsidR="00B05214" w:rsidRPr="00B57828" w:rsidRDefault="00935690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As such </w:t>
      </w:r>
      <w:r w:rsidRPr="00B57828">
        <w:rPr>
          <w:rFonts w:ascii="Arial" w:hAnsi="Arial" w:cs="Arial"/>
          <w:b/>
          <w:bCs/>
          <w:sz w:val="20"/>
          <w:szCs w:val="20"/>
        </w:rPr>
        <w:t xml:space="preserve">instead of using a firearm to re-instate </w:t>
      </w:r>
      <w:r w:rsidR="00FD07FD" w:rsidRPr="00B57828">
        <w:rPr>
          <w:rFonts w:ascii="Arial" w:hAnsi="Arial" w:cs="Arial"/>
          <w:b/>
          <w:bCs/>
          <w:sz w:val="20"/>
          <w:szCs w:val="20"/>
        </w:rPr>
        <w:t>order</w:t>
      </w:r>
      <w:r w:rsidR="00FD07FD" w:rsidRPr="00B57828">
        <w:rPr>
          <w:rFonts w:ascii="Arial" w:hAnsi="Arial" w:cs="Arial"/>
          <w:sz w:val="20"/>
          <w:szCs w:val="20"/>
        </w:rPr>
        <w:t xml:space="preserve"> </w:t>
      </w:r>
      <w:r w:rsidR="00FD07FD" w:rsidRPr="00B57828">
        <w:rPr>
          <w:rFonts w:ascii="Arial" w:hAnsi="Arial" w:cs="Arial"/>
          <w:b/>
          <w:bCs/>
          <w:sz w:val="20"/>
          <w:szCs w:val="20"/>
        </w:rPr>
        <w:t>solutions must be focused on improving leadership, training and retention of staff.</w:t>
      </w:r>
      <w:r w:rsidR="00FD07FD" w:rsidRPr="00B57828">
        <w:rPr>
          <w:rFonts w:ascii="Arial" w:hAnsi="Arial" w:cs="Arial"/>
          <w:sz w:val="20"/>
          <w:szCs w:val="20"/>
        </w:rPr>
        <w:t xml:space="preserve"> </w:t>
      </w:r>
    </w:p>
    <w:p w14:paraId="0745DB99" w14:textId="6C3DFA56" w:rsidR="00B05214" w:rsidRPr="00B57828" w:rsidRDefault="00B05214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57828">
        <w:rPr>
          <w:rFonts w:ascii="Arial" w:hAnsi="Arial" w:cs="Arial"/>
          <w:b/>
          <w:bCs/>
          <w:sz w:val="20"/>
          <w:szCs w:val="20"/>
          <w:u w:val="single"/>
        </w:rPr>
        <w:t xml:space="preserve">Recommendations: </w:t>
      </w:r>
    </w:p>
    <w:p w14:paraId="322C31A1" w14:textId="77777777" w:rsidR="006D7897" w:rsidRPr="00B57828" w:rsidRDefault="006D7897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Reconsideration of PAVA Implementation:</w:t>
      </w:r>
      <w:r w:rsidRPr="00B57828">
        <w:rPr>
          <w:rFonts w:ascii="Arial" w:hAnsi="Arial" w:cs="Arial"/>
          <w:sz w:val="20"/>
          <w:szCs w:val="20"/>
        </w:rPr>
        <w:t xml:space="preserve"> Advocating against the rollout of PAVA in YOIs as an advanced de-escalation technique unless preceded by comprehensive, long-term research on the psychological impact on children's mental health as well as their physical health. </w:t>
      </w:r>
    </w:p>
    <w:p w14:paraId="6478CCA5" w14:textId="77777777" w:rsidR="006D7897" w:rsidRPr="00B57828" w:rsidRDefault="006D7897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Management and Leadership Reviews:</w:t>
      </w:r>
      <w:r w:rsidRPr="00B57828">
        <w:rPr>
          <w:rFonts w:ascii="Arial" w:hAnsi="Arial" w:cs="Arial"/>
          <w:sz w:val="20"/>
          <w:szCs w:val="20"/>
        </w:rPr>
        <w:t xml:space="preserve"> Urgent evaluations of management and senior leadership within YOIs addressing concerns regarding staff retention and retainment with the implantation of effective multidisciplinary, child-centred practices.</w:t>
      </w:r>
    </w:p>
    <w:p w14:paraId="094FCA02" w14:textId="442FFAAC" w:rsidR="006D7897" w:rsidRPr="00B57828" w:rsidRDefault="006D7897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Trauma-Informed Training:</w:t>
      </w:r>
      <w:r w:rsidRPr="00B57828">
        <w:rPr>
          <w:rFonts w:ascii="Arial" w:hAnsi="Arial" w:cs="Arial"/>
          <w:sz w:val="20"/>
          <w:szCs w:val="20"/>
        </w:rPr>
        <w:t xml:space="preserve"> Comprehensive training for all personnel within YOIs, emphasising the humanisation of these children in custody and the creation of therapeutic environments free from fear.</w:t>
      </w:r>
    </w:p>
    <w:p w14:paraId="55057010" w14:textId="77777777" w:rsidR="006D7897" w:rsidRPr="00B57828" w:rsidRDefault="006D7897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b/>
          <w:bCs/>
          <w:sz w:val="20"/>
          <w:szCs w:val="20"/>
        </w:rPr>
        <w:t>Diversionary Measures:</w:t>
      </w:r>
      <w:r w:rsidRPr="00B57828">
        <w:rPr>
          <w:rFonts w:ascii="Arial" w:hAnsi="Arial" w:cs="Arial"/>
          <w:sz w:val="20"/>
          <w:szCs w:val="20"/>
        </w:rPr>
        <w:t xml:space="preserve"> Where feasible, explore alternatives to youth detention, such as provisions outlined in the LAP programme.</w:t>
      </w:r>
    </w:p>
    <w:p w14:paraId="5BE66A2D" w14:textId="5F9AA5CF" w:rsidR="009A2B15" w:rsidRPr="00B57828" w:rsidRDefault="009A2B15" w:rsidP="00F157E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B57828">
        <w:rPr>
          <w:rFonts w:ascii="Arial" w:hAnsi="Arial" w:cs="Arial"/>
          <w:b/>
          <w:bCs/>
          <w:sz w:val="20"/>
          <w:szCs w:val="20"/>
          <w:u w:val="single"/>
        </w:rPr>
        <w:t xml:space="preserve">References </w:t>
      </w:r>
    </w:p>
    <w:p w14:paraId="7EE51D8F" w14:textId="77777777" w:rsidR="00604973" w:rsidRPr="00B57828" w:rsidRDefault="00604973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B57828">
        <w:rPr>
          <w:rFonts w:ascii="Arial" w:hAnsi="Arial" w:cs="Arial"/>
          <w:color w:val="000000"/>
          <w:sz w:val="20"/>
          <w:szCs w:val="20"/>
        </w:rPr>
        <w:t xml:space="preserve">Atkinson, S., McKeown, A., Caveney, D., West, E., Kennedy, P.J. &amp; </w:t>
      </w:r>
      <w:proofErr w:type="spellStart"/>
      <w:r w:rsidRPr="00B57828">
        <w:rPr>
          <w:rFonts w:ascii="Arial" w:hAnsi="Arial" w:cs="Arial"/>
          <w:color w:val="000000"/>
          <w:sz w:val="20"/>
          <w:szCs w:val="20"/>
        </w:rPr>
        <w:t>Macinnes</w:t>
      </w:r>
      <w:proofErr w:type="spellEnd"/>
      <w:r w:rsidRPr="00B57828">
        <w:rPr>
          <w:rFonts w:ascii="Arial" w:hAnsi="Arial" w:cs="Arial"/>
          <w:color w:val="000000"/>
          <w:sz w:val="20"/>
          <w:szCs w:val="20"/>
        </w:rPr>
        <w:t>, S. (2023) The SECURE STAIRS Framework: Preliminary Evaluation of Trauma Informed Training Developments within the Children and Young People’s Secure Estate. Community Mental Health Journal 59. pp1129-1135 https://doi.org/10.1007/s10597-023-01092-3</w:t>
      </w:r>
    </w:p>
    <w:p w14:paraId="4FAA0252" w14:textId="79332C2C" w:rsidR="00AC1F9A" w:rsidRPr="00B57828" w:rsidRDefault="00AC1F9A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Firearms Act (1968) Section 5(1)(b) Available at: </w:t>
      </w:r>
      <w:hyperlink r:id="rId5" w:history="1">
        <w:r w:rsidRPr="00B57828">
          <w:rPr>
            <w:rStyle w:val="Hyperlink"/>
            <w:rFonts w:ascii="Arial" w:hAnsi="Arial" w:cs="Arial"/>
            <w:sz w:val="20"/>
            <w:szCs w:val="20"/>
          </w:rPr>
          <w:t>https://www.legislation.gov.uk/ukpga/1968/27/section/5</w:t>
        </w:r>
      </w:hyperlink>
      <w:r w:rsidRPr="00B57828">
        <w:rPr>
          <w:rFonts w:ascii="Arial" w:hAnsi="Arial" w:cs="Arial"/>
          <w:sz w:val="20"/>
          <w:szCs w:val="20"/>
        </w:rPr>
        <w:t xml:space="preserve"> (Accessed: 04/04/2024)</w:t>
      </w:r>
    </w:p>
    <w:p w14:paraId="3C6F8E5E" w14:textId="16C0643A" w:rsidR="00AC1F9A" w:rsidRPr="00B57828" w:rsidRDefault="00AC1F9A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Human Rights Act (1998) Available at: </w:t>
      </w:r>
      <w:hyperlink r:id="rId6" w:history="1">
        <w:r w:rsidRPr="00B57828">
          <w:rPr>
            <w:rStyle w:val="Hyperlink"/>
            <w:rFonts w:ascii="Arial" w:hAnsi="Arial" w:cs="Arial"/>
            <w:sz w:val="20"/>
            <w:szCs w:val="20"/>
          </w:rPr>
          <w:t>https://www.legislation.gov.uk/ukpga/1998/42/contents</w:t>
        </w:r>
      </w:hyperlink>
      <w:r w:rsidRPr="00B57828">
        <w:rPr>
          <w:rFonts w:ascii="Arial" w:hAnsi="Arial" w:cs="Arial"/>
          <w:sz w:val="20"/>
          <w:szCs w:val="20"/>
        </w:rPr>
        <w:t xml:space="preserve"> (Accessed 01/04/2024)</w:t>
      </w:r>
    </w:p>
    <w:p w14:paraId="41807F81" w14:textId="77777777" w:rsidR="00604973" w:rsidRPr="00B57828" w:rsidRDefault="00604973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B57828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Local Government Association (2023) London: Tackling the use of custodial remand for young people Available at: </w:t>
      </w:r>
      <w:hyperlink r:id="rId7" w:tgtFrame="_blank" w:tooltip="Protected by Outlook: https://www.local.gov.uk/case-studies/london-tackling-use-custodial-remand-young-people. Click or tap to follow the link." w:history="1">
        <w:r w:rsidRPr="00B57828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https://www.local.gov.uk/case-studies/london-tackling-use-custodial-remand-young-people</w:t>
        </w:r>
      </w:hyperlink>
      <w:r w:rsidRPr="00B57828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(Accessed: 10/04/2024)</w:t>
      </w:r>
    </w:p>
    <w:p w14:paraId="47C4E11E" w14:textId="3EED2E72" w:rsidR="00440447" w:rsidRPr="00B57828" w:rsidRDefault="00440447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Prison Officers Association (2023) POA Annual Conference, Verbatim Report, Available at: </w:t>
      </w:r>
      <w:r w:rsidRPr="00B57828">
        <w:rPr>
          <w:rStyle w:val="Hyperlink"/>
          <w:rFonts w:ascii="Arial" w:hAnsi="Arial" w:cs="Arial"/>
          <w:sz w:val="20"/>
          <w:szCs w:val="20"/>
        </w:rPr>
        <w:t>https://www.poauk.org.uk/media/2396/annual-conference-2023-verbatim-report.pdf</w:t>
      </w:r>
      <w:r w:rsidRPr="00B57828">
        <w:rPr>
          <w:rFonts w:ascii="Arial" w:hAnsi="Arial" w:cs="Arial"/>
          <w:sz w:val="20"/>
          <w:szCs w:val="20"/>
        </w:rPr>
        <w:t xml:space="preserve"> (Accessed:01/04/2024) </w:t>
      </w:r>
    </w:p>
    <w:p w14:paraId="6CBE3C4F" w14:textId="6DFD2635" w:rsidR="00AC1F9A" w:rsidRPr="00B57828" w:rsidRDefault="00AC1F9A" w:rsidP="00F157E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7828">
        <w:rPr>
          <w:rFonts w:ascii="Arial" w:hAnsi="Arial" w:cs="Arial"/>
          <w:sz w:val="20"/>
          <w:szCs w:val="20"/>
        </w:rPr>
        <w:t xml:space="preserve">United Nations (1989) Convention on the Rights of the Child, General Assembly resolution 44/25, Available at: </w:t>
      </w:r>
      <w:hyperlink r:id="rId8" w:anchor=":~:text=Article%2016-,1.,against%20such%20interference%20or%20attacks" w:history="1">
        <w:r w:rsidRPr="00B57828">
          <w:rPr>
            <w:rStyle w:val="Hyperlink"/>
            <w:rFonts w:ascii="Arial" w:hAnsi="Arial" w:cs="Arial"/>
            <w:sz w:val="20"/>
            <w:szCs w:val="20"/>
          </w:rPr>
          <w:t>https://www.ohchr.org/en/instruments-mechanisms/instruments/convention-rights-child#:~:text=Article%2016-,1.,against%20such%20interference%20or%20attacks</w:t>
        </w:r>
      </w:hyperlink>
      <w:r w:rsidRPr="00B57828">
        <w:rPr>
          <w:rFonts w:ascii="Arial" w:hAnsi="Arial" w:cs="Arial"/>
          <w:sz w:val="20"/>
          <w:szCs w:val="20"/>
        </w:rPr>
        <w:t>. (Accessed: 01/04/2024)</w:t>
      </w:r>
    </w:p>
    <w:p w14:paraId="61B051FA" w14:textId="2CE77B0C" w:rsidR="001A474D" w:rsidRPr="00F157E3" w:rsidRDefault="00604973" w:rsidP="00F157E3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="Arial" w:hAnsi="Arial" w:cs="Arial"/>
          <w:color w:val="242424"/>
          <w:sz w:val="20"/>
          <w:szCs w:val="20"/>
        </w:rPr>
      </w:pPr>
      <w:r w:rsidRPr="00B57828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Venhuizen, H. (2024) Youth prisons move close to ban on pepper spray, limits on harmful tactics Available at: </w:t>
      </w:r>
      <w:hyperlink r:id="rId9" w:tgtFrame="_blank" w:tooltip="Protected by Outlook: https://www.tmj4.com/news/state-capitol/youth-prisons-move-close-to-ban-on-pepper-spray-limits-on-harmful-tactics. Click or tap to follow the link." w:history="1">
        <w:r w:rsidRPr="00B57828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</w:rPr>
          <w:t>https://www.tmj4.com/news/state-capitol/youth-prisons-move-close-to-ban-on-pepper-spray-limits-on-harmful-tactics</w:t>
        </w:r>
      </w:hyperlink>
      <w:r w:rsidRPr="00B57828"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 (Accessed: 10/04/2024)</w:t>
      </w:r>
    </w:p>
    <w:sectPr w:rsidR="001A474D" w:rsidRPr="00F15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8C3"/>
    <w:multiLevelType w:val="hybridMultilevel"/>
    <w:tmpl w:val="64B25B3A"/>
    <w:lvl w:ilvl="0" w:tplc="961E6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64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3A"/>
    <w:rsid w:val="00005A7A"/>
    <w:rsid w:val="00032C89"/>
    <w:rsid w:val="000464DB"/>
    <w:rsid w:val="000505B3"/>
    <w:rsid w:val="000760F0"/>
    <w:rsid w:val="00081607"/>
    <w:rsid w:val="0008187C"/>
    <w:rsid w:val="000944A5"/>
    <w:rsid w:val="000978E9"/>
    <w:rsid w:val="000A05A0"/>
    <w:rsid w:val="000A1126"/>
    <w:rsid w:val="000A5FC9"/>
    <w:rsid w:val="000E3EA1"/>
    <w:rsid w:val="00107B4B"/>
    <w:rsid w:val="0011033A"/>
    <w:rsid w:val="00112D6A"/>
    <w:rsid w:val="001222B4"/>
    <w:rsid w:val="00134591"/>
    <w:rsid w:val="00145288"/>
    <w:rsid w:val="00161065"/>
    <w:rsid w:val="001A05C1"/>
    <w:rsid w:val="001A474D"/>
    <w:rsid w:val="001C6266"/>
    <w:rsid w:val="001F1F91"/>
    <w:rsid w:val="001F5345"/>
    <w:rsid w:val="002317D3"/>
    <w:rsid w:val="002352BC"/>
    <w:rsid w:val="00243C32"/>
    <w:rsid w:val="00257603"/>
    <w:rsid w:val="00260661"/>
    <w:rsid w:val="00264704"/>
    <w:rsid w:val="00285DD5"/>
    <w:rsid w:val="002913B8"/>
    <w:rsid w:val="002A0774"/>
    <w:rsid w:val="002B2703"/>
    <w:rsid w:val="002B7509"/>
    <w:rsid w:val="002C1F35"/>
    <w:rsid w:val="002D0111"/>
    <w:rsid w:val="002D2D61"/>
    <w:rsid w:val="002E5816"/>
    <w:rsid w:val="002F7B61"/>
    <w:rsid w:val="00306808"/>
    <w:rsid w:val="00350D6E"/>
    <w:rsid w:val="00362540"/>
    <w:rsid w:val="003665A5"/>
    <w:rsid w:val="003B114A"/>
    <w:rsid w:val="003B4708"/>
    <w:rsid w:val="003E0E7B"/>
    <w:rsid w:val="003E6A2D"/>
    <w:rsid w:val="004109E2"/>
    <w:rsid w:val="00431752"/>
    <w:rsid w:val="00440447"/>
    <w:rsid w:val="0044178C"/>
    <w:rsid w:val="00442278"/>
    <w:rsid w:val="00484396"/>
    <w:rsid w:val="00491D96"/>
    <w:rsid w:val="004A19D2"/>
    <w:rsid w:val="004A6A31"/>
    <w:rsid w:val="004B1E55"/>
    <w:rsid w:val="004C26F2"/>
    <w:rsid w:val="005517DF"/>
    <w:rsid w:val="0057135B"/>
    <w:rsid w:val="005C49C3"/>
    <w:rsid w:val="005C6B3F"/>
    <w:rsid w:val="005C6E10"/>
    <w:rsid w:val="00604973"/>
    <w:rsid w:val="006172C8"/>
    <w:rsid w:val="00637C21"/>
    <w:rsid w:val="00687F96"/>
    <w:rsid w:val="006D72EC"/>
    <w:rsid w:val="006D7897"/>
    <w:rsid w:val="006F355B"/>
    <w:rsid w:val="006F3EE6"/>
    <w:rsid w:val="00702449"/>
    <w:rsid w:val="00792B7D"/>
    <w:rsid w:val="007953C7"/>
    <w:rsid w:val="007B2543"/>
    <w:rsid w:val="007C4D73"/>
    <w:rsid w:val="007F309B"/>
    <w:rsid w:val="007F613F"/>
    <w:rsid w:val="008009F8"/>
    <w:rsid w:val="0080187A"/>
    <w:rsid w:val="0083161F"/>
    <w:rsid w:val="008324B7"/>
    <w:rsid w:val="008913F7"/>
    <w:rsid w:val="008B5802"/>
    <w:rsid w:val="008E28F6"/>
    <w:rsid w:val="008E2EF0"/>
    <w:rsid w:val="008F02AF"/>
    <w:rsid w:val="00900BD5"/>
    <w:rsid w:val="0091267C"/>
    <w:rsid w:val="00915F77"/>
    <w:rsid w:val="00935690"/>
    <w:rsid w:val="0094740A"/>
    <w:rsid w:val="00955177"/>
    <w:rsid w:val="0096604E"/>
    <w:rsid w:val="00985333"/>
    <w:rsid w:val="00986972"/>
    <w:rsid w:val="0099756D"/>
    <w:rsid w:val="009A2B15"/>
    <w:rsid w:val="009F7A88"/>
    <w:rsid w:val="00A45E28"/>
    <w:rsid w:val="00A577B0"/>
    <w:rsid w:val="00A64494"/>
    <w:rsid w:val="00A728E8"/>
    <w:rsid w:val="00A96255"/>
    <w:rsid w:val="00AA5138"/>
    <w:rsid w:val="00AC1F9A"/>
    <w:rsid w:val="00AC2B58"/>
    <w:rsid w:val="00AE5F7B"/>
    <w:rsid w:val="00B004F3"/>
    <w:rsid w:val="00B048B1"/>
    <w:rsid w:val="00B05214"/>
    <w:rsid w:val="00B05BFB"/>
    <w:rsid w:val="00B11DB5"/>
    <w:rsid w:val="00B367B2"/>
    <w:rsid w:val="00B4295D"/>
    <w:rsid w:val="00B57357"/>
    <w:rsid w:val="00B57828"/>
    <w:rsid w:val="00B649BE"/>
    <w:rsid w:val="00B73EC4"/>
    <w:rsid w:val="00B90E0D"/>
    <w:rsid w:val="00BE652A"/>
    <w:rsid w:val="00BF1B9A"/>
    <w:rsid w:val="00C038A2"/>
    <w:rsid w:val="00C05C53"/>
    <w:rsid w:val="00C07D18"/>
    <w:rsid w:val="00C1043E"/>
    <w:rsid w:val="00C31173"/>
    <w:rsid w:val="00C3539A"/>
    <w:rsid w:val="00C50A15"/>
    <w:rsid w:val="00C56798"/>
    <w:rsid w:val="00C56AD1"/>
    <w:rsid w:val="00C622AC"/>
    <w:rsid w:val="00C7746E"/>
    <w:rsid w:val="00C840B4"/>
    <w:rsid w:val="00CB57C0"/>
    <w:rsid w:val="00CD029A"/>
    <w:rsid w:val="00CD69F4"/>
    <w:rsid w:val="00CE15C2"/>
    <w:rsid w:val="00CE3850"/>
    <w:rsid w:val="00CF6628"/>
    <w:rsid w:val="00D00696"/>
    <w:rsid w:val="00D01F0D"/>
    <w:rsid w:val="00D06D27"/>
    <w:rsid w:val="00D222B5"/>
    <w:rsid w:val="00D35401"/>
    <w:rsid w:val="00D5118E"/>
    <w:rsid w:val="00D5190B"/>
    <w:rsid w:val="00D53A6C"/>
    <w:rsid w:val="00D666F3"/>
    <w:rsid w:val="00D70CFF"/>
    <w:rsid w:val="00D9059D"/>
    <w:rsid w:val="00D97C00"/>
    <w:rsid w:val="00DA6511"/>
    <w:rsid w:val="00DD1591"/>
    <w:rsid w:val="00DF0D1E"/>
    <w:rsid w:val="00DF3FCF"/>
    <w:rsid w:val="00E0313C"/>
    <w:rsid w:val="00E16A44"/>
    <w:rsid w:val="00E25A92"/>
    <w:rsid w:val="00E26C09"/>
    <w:rsid w:val="00E414A0"/>
    <w:rsid w:val="00E5723F"/>
    <w:rsid w:val="00E75D96"/>
    <w:rsid w:val="00E819EC"/>
    <w:rsid w:val="00E81FA5"/>
    <w:rsid w:val="00E84222"/>
    <w:rsid w:val="00E949F4"/>
    <w:rsid w:val="00EB0301"/>
    <w:rsid w:val="00EC1E2A"/>
    <w:rsid w:val="00EF492F"/>
    <w:rsid w:val="00F157E3"/>
    <w:rsid w:val="00F36884"/>
    <w:rsid w:val="00F66D58"/>
    <w:rsid w:val="00F73A1C"/>
    <w:rsid w:val="00F82232"/>
    <w:rsid w:val="00FD07FD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D32"/>
  <w15:chartTrackingRefBased/>
  <w15:docId w15:val="{D4922010-627F-4CD8-9DAD-57181541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3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4404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2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1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instruments-mechanisms/instruments/convention-rights-chi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www.local.gov.uk%2Fcase-studies%2Flondon-tackling-use-custodial-remand-young-people&amp;data=05%7C02%7C%7C5ce7c98a42684f0d558408dd84f54060%7C84df9e7fe9f640afb435aaaaaaaaaaaa%7C1%7C0%7C638812911054190480%7CUnknown%7CTWFpbGZsb3d8eyJFbXB0eU1hcGkiOnRydWUsIlYiOiIwLjAuMDAwMCIsIlAiOiJXaW4zMiIsIkFOIjoiTWFpbCIsIldUIjoyfQ%3D%3D%7C0%7C%7C%7C&amp;sdata=2aCGUKkwEsZTF8Qg7e6TsS0xJIzFkF%2F3%2BLdoZFjeLQ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.uk/ukpga/1998/42/cont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gislation.gov.uk/ukpga/1968/27/section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mea01.safelinks.protection.outlook.com/?url=https%3A%2F%2Fwww.tmj4.com%2Fnews%2Fstate-capitol%2Fyouth-prisons-move-close-to-ban-on-pepper-spray-limits-on-harmful-tactics&amp;data=05%7C02%7C%7C5ce7c98a42684f0d558408dd84f54060%7C84df9e7fe9f640afb435aaaaaaaaaaaa%7C1%7C0%7C638812911054212704%7CUnknown%7CTWFpbGZsb3d8eyJFbXB0eU1hcGkiOnRydWUsIlYiOiIwLjAuMDAwMCIsIlAiOiJXaW4zMiIsIkFOIjoiTWFpbCIsIldUIjoyfQ%3D%3D%7C0%7C%7C%7C&amp;sdata=tB8syTU3%2BeqFLS1oA3P0GD20GLBzQAkX7NQB4UCOLi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Oshea Johnson</dc:creator>
  <cp:keywords/>
  <dc:description/>
  <cp:lastModifiedBy>Oshea Johnson</cp:lastModifiedBy>
  <cp:revision>13</cp:revision>
  <dcterms:created xsi:type="dcterms:W3CDTF">2025-04-27T15:06:00Z</dcterms:created>
  <dcterms:modified xsi:type="dcterms:W3CDTF">2025-04-27T15:10:00Z</dcterms:modified>
</cp:coreProperties>
</file>