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51E71" w14:textId="20431CE8" w:rsidR="00505BA6" w:rsidRPr="00051510" w:rsidRDefault="00A16AAF">
      <w:pPr>
        <w:rPr>
          <w:b/>
          <w:bCs/>
          <w:sz w:val="24"/>
          <w:szCs w:val="24"/>
        </w:rPr>
      </w:pPr>
      <w:r w:rsidRPr="00AC501C">
        <w:rPr>
          <w:b/>
          <w:bCs/>
          <w:color w:val="0070C0"/>
          <w:sz w:val="36"/>
          <w:szCs w:val="36"/>
        </w:rPr>
        <w:t xml:space="preserve">Social Work </w:t>
      </w:r>
      <w:r w:rsidR="003C68CD" w:rsidRPr="00AC501C">
        <w:rPr>
          <w:b/>
          <w:bCs/>
          <w:color w:val="0070C0"/>
          <w:sz w:val="36"/>
          <w:szCs w:val="36"/>
        </w:rPr>
        <w:t>with Older People</w:t>
      </w:r>
      <w:r w:rsidR="003C68CD">
        <w:rPr>
          <w:b/>
          <w:bCs/>
          <w:sz w:val="24"/>
          <w:szCs w:val="24"/>
        </w:rPr>
        <w:t xml:space="preserve"> </w:t>
      </w:r>
    </w:p>
    <w:p w14:paraId="72720EC2" w14:textId="236FBAE0" w:rsidR="00A16AAF" w:rsidRPr="00AC501C" w:rsidRDefault="00A16AAF">
      <w:pPr>
        <w:rPr>
          <w:b/>
          <w:bCs/>
          <w:sz w:val="36"/>
          <w:szCs w:val="36"/>
        </w:rPr>
      </w:pPr>
      <w:r w:rsidRPr="00AC501C">
        <w:rPr>
          <w:b/>
          <w:bCs/>
          <w:sz w:val="36"/>
          <w:szCs w:val="36"/>
        </w:rPr>
        <w:t>Article outline</w:t>
      </w:r>
    </w:p>
    <w:p w14:paraId="721E8CD3" w14:textId="61FB5D13" w:rsidR="00A16AAF" w:rsidRPr="00AC501C" w:rsidRDefault="00AC501C">
      <w:pPr>
        <w:rPr>
          <w:i/>
          <w:iCs/>
          <w:sz w:val="24"/>
          <w:szCs w:val="24"/>
        </w:rPr>
      </w:pPr>
      <w:r w:rsidRPr="00AC501C">
        <w:rPr>
          <w:i/>
          <w:iCs/>
          <w:sz w:val="24"/>
          <w:szCs w:val="24"/>
        </w:rPr>
        <w:t xml:space="preserve">This outline can be used to create an article about social work with older people, for example a blog or a piece for a newsletter. </w:t>
      </w:r>
    </w:p>
    <w:p w14:paraId="33B9461E" w14:textId="47A45141" w:rsidR="00A16AAF" w:rsidRPr="00051510" w:rsidRDefault="00A16AAF">
      <w:pPr>
        <w:rPr>
          <w:b/>
          <w:bCs/>
          <w:sz w:val="24"/>
          <w:szCs w:val="24"/>
        </w:rPr>
      </w:pPr>
      <w:r w:rsidRPr="00051510">
        <w:rPr>
          <w:b/>
          <w:bCs/>
          <w:sz w:val="24"/>
          <w:szCs w:val="24"/>
        </w:rPr>
        <w:t>Title</w:t>
      </w:r>
    </w:p>
    <w:p w14:paraId="7F59B9E1" w14:textId="032E7FA4" w:rsidR="00A16AAF" w:rsidRPr="00051510" w:rsidRDefault="00A16AAF">
      <w:pPr>
        <w:rPr>
          <w:sz w:val="24"/>
          <w:szCs w:val="24"/>
        </w:rPr>
      </w:pPr>
      <w:r w:rsidRPr="00051510">
        <w:rPr>
          <w:sz w:val="24"/>
          <w:szCs w:val="24"/>
        </w:rPr>
        <w:t>Pick something striking that makes people think about social work in later life</w:t>
      </w:r>
    </w:p>
    <w:p w14:paraId="0B15FB8B" w14:textId="37E61CC4" w:rsidR="00A16AAF" w:rsidRPr="00051510" w:rsidRDefault="00051510">
      <w:pPr>
        <w:rPr>
          <w:b/>
          <w:bCs/>
          <w:sz w:val="24"/>
          <w:szCs w:val="24"/>
        </w:rPr>
      </w:pPr>
      <w:r w:rsidRPr="00051510">
        <w:rPr>
          <w:b/>
          <w:bCs/>
          <w:sz w:val="24"/>
          <w:szCs w:val="24"/>
        </w:rPr>
        <w:t>Ask for something</w:t>
      </w:r>
    </w:p>
    <w:p w14:paraId="44E5C074" w14:textId="60BB4D54" w:rsidR="00051510" w:rsidRPr="00051510" w:rsidRDefault="00051510">
      <w:pPr>
        <w:rPr>
          <w:sz w:val="24"/>
          <w:szCs w:val="24"/>
        </w:rPr>
      </w:pPr>
      <w:r w:rsidRPr="00051510">
        <w:rPr>
          <w:sz w:val="24"/>
          <w:szCs w:val="24"/>
        </w:rPr>
        <w:t>Summarise what is needed</w:t>
      </w:r>
    </w:p>
    <w:p w14:paraId="25656FD6" w14:textId="46D1AFCF" w:rsidR="00A16AAF" w:rsidRPr="00051510" w:rsidRDefault="00A16AAF">
      <w:pPr>
        <w:rPr>
          <w:b/>
          <w:bCs/>
          <w:sz w:val="24"/>
          <w:szCs w:val="24"/>
        </w:rPr>
      </w:pPr>
      <w:r w:rsidRPr="00051510">
        <w:rPr>
          <w:b/>
          <w:bCs/>
          <w:sz w:val="24"/>
          <w:szCs w:val="24"/>
        </w:rPr>
        <w:t>Start with a story</w:t>
      </w:r>
    </w:p>
    <w:p w14:paraId="7746EE4C" w14:textId="34043455" w:rsidR="00A16AAF" w:rsidRPr="00051510" w:rsidRDefault="00A16AAF">
      <w:pPr>
        <w:rPr>
          <w:sz w:val="24"/>
          <w:szCs w:val="24"/>
        </w:rPr>
      </w:pPr>
      <w:r w:rsidRPr="00051510">
        <w:rPr>
          <w:sz w:val="24"/>
          <w:szCs w:val="24"/>
        </w:rPr>
        <w:t>Illustrate the issue with a story about an older person’s experience.</w:t>
      </w:r>
    </w:p>
    <w:p w14:paraId="21153351" w14:textId="7FA3E9F8" w:rsidR="00A16AAF" w:rsidRPr="00051510" w:rsidRDefault="00A16AAF">
      <w:pPr>
        <w:rPr>
          <w:sz w:val="24"/>
          <w:szCs w:val="24"/>
        </w:rPr>
      </w:pPr>
      <w:r w:rsidRPr="00051510">
        <w:rPr>
          <w:sz w:val="24"/>
          <w:szCs w:val="24"/>
        </w:rPr>
        <w:t>E.g. someone who was able to stay at home; a couple who could stay together; a family that was supported; rights upheld etc.</w:t>
      </w:r>
    </w:p>
    <w:p w14:paraId="459EC149" w14:textId="781FC135" w:rsidR="00A16AAF" w:rsidRPr="00051510" w:rsidRDefault="00A16AAF">
      <w:pPr>
        <w:rPr>
          <w:b/>
          <w:bCs/>
          <w:sz w:val="24"/>
          <w:szCs w:val="24"/>
        </w:rPr>
      </w:pPr>
      <w:r w:rsidRPr="00051510">
        <w:rPr>
          <w:b/>
          <w:bCs/>
          <w:sz w:val="24"/>
          <w:szCs w:val="24"/>
        </w:rPr>
        <w:t>Summarise the difference the social worker made</w:t>
      </w:r>
    </w:p>
    <w:p w14:paraId="4B05FD0D" w14:textId="6F25A23B" w:rsidR="00A16AAF" w:rsidRPr="00051510" w:rsidRDefault="00A16AAF">
      <w:pPr>
        <w:rPr>
          <w:sz w:val="24"/>
          <w:szCs w:val="24"/>
        </w:rPr>
      </w:pPr>
      <w:r w:rsidRPr="00051510">
        <w:rPr>
          <w:sz w:val="24"/>
          <w:szCs w:val="24"/>
        </w:rPr>
        <w:t>Because of the social worker…</w:t>
      </w:r>
    </w:p>
    <w:p w14:paraId="1AB75C6B" w14:textId="7EC98968" w:rsidR="00A16AAF" w:rsidRPr="00051510" w:rsidRDefault="00A16AAF">
      <w:pPr>
        <w:rPr>
          <w:sz w:val="24"/>
          <w:szCs w:val="24"/>
        </w:rPr>
      </w:pPr>
      <w:r w:rsidRPr="00051510">
        <w:rPr>
          <w:sz w:val="24"/>
          <w:szCs w:val="24"/>
        </w:rPr>
        <w:t>Without the social worker…</w:t>
      </w:r>
    </w:p>
    <w:p w14:paraId="63B8D279" w14:textId="4E4E963A" w:rsidR="00A16AAF" w:rsidRPr="00051510" w:rsidRDefault="00A16AAF">
      <w:pPr>
        <w:rPr>
          <w:b/>
          <w:bCs/>
          <w:sz w:val="24"/>
          <w:szCs w:val="24"/>
        </w:rPr>
      </w:pPr>
      <w:r w:rsidRPr="00051510">
        <w:rPr>
          <w:b/>
          <w:bCs/>
          <w:sz w:val="24"/>
          <w:szCs w:val="24"/>
        </w:rPr>
        <w:t xml:space="preserve">Ask </w:t>
      </w:r>
      <w:r w:rsidR="00051510" w:rsidRPr="00051510">
        <w:rPr>
          <w:b/>
          <w:bCs/>
          <w:sz w:val="24"/>
          <w:szCs w:val="24"/>
        </w:rPr>
        <w:t>again</w:t>
      </w:r>
    </w:p>
    <w:p w14:paraId="70AF3417" w14:textId="1F8E5CB7" w:rsidR="00A16AAF" w:rsidRPr="00051510" w:rsidRDefault="00A16AAF">
      <w:pPr>
        <w:rPr>
          <w:sz w:val="24"/>
          <w:szCs w:val="24"/>
        </w:rPr>
      </w:pPr>
      <w:r w:rsidRPr="00051510">
        <w:rPr>
          <w:sz w:val="24"/>
          <w:szCs w:val="24"/>
        </w:rPr>
        <w:t>Now social workers are aiming for all older people to know they should ask for a social worker…</w:t>
      </w:r>
    </w:p>
    <w:p w14:paraId="2D1F29AB" w14:textId="20C6545D" w:rsidR="00A16AAF" w:rsidRPr="00051510" w:rsidRDefault="00A16AAF">
      <w:pPr>
        <w:rPr>
          <w:sz w:val="24"/>
          <w:szCs w:val="24"/>
        </w:rPr>
      </w:pPr>
      <w:r w:rsidRPr="00051510">
        <w:rPr>
          <w:sz w:val="24"/>
          <w:szCs w:val="24"/>
        </w:rPr>
        <w:t>Social workers support others, now they need…</w:t>
      </w:r>
    </w:p>
    <w:p w14:paraId="3F3E5E25" w14:textId="76E051E3" w:rsidR="00A16AAF" w:rsidRPr="00051510" w:rsidRDefault="00A16AAF">
      <w:pPr>
        <w:rPr>
          <w:sz w:val="24"/>
          <w:szCs w:val="24"/>
        </w:rPr>
      </w:pPr>
      <w:r w:rsidRPr="00051510">
        <w:rPr>
          <w:sz w:val="24"/>
          <w:szCs w:val="24"/>
        </w:rPr>
        <w:t>A new campaign says that…</w:t>
      </w:r>
    </w:p>
    <w:p w14:paraId="1CA902C6" w14:textId="1475482A" w:rsidR="00A16AAF" w:rsidRPr="00051510" w:rsidRDefault="00A16AAF">
      <w:pPr>
        <w:rPr>
          <w:b/>
          <w:bCs/>
          <w:sz w:val="24"/>
          <w:szCs w:val="24"/>
        </w:rPr>
      </w:pPr>
      <w:r w:rsidRPr="00051510">
        <w:rPr>
          <w:b/>
          <w:bCs/>
          <w:sz w:val="24"/>
          <w:szCs w:val="24"/>
        </w:rPr>
        <w:t>Explain why</w:t>
      </w:r>
    </w:p>
    <w:p w14:paraId="1FD019AE" w14:textId="008D88D6" w:rsidR="00A16AAF" w:rsidRPr="00051510" w:rsidRDefault="00A16AAF">
      <w:pPr>
        <w:rPr>
          <w:sz w:val="24"/>
          <w:szCs w:val="24"/>
        </w:rPr>
      </w:pPr>
      <w:r w:rsidRPr="00051510">
        <w:rPr>
          <w:sz w:val="24"/>
          <w:szCs w:val="24"/>
        </w:rPr>
        <w:t>Give a summary of the problem, the solution social workers offer and the action that is needed.</w:t>
      </w:r>
    </w:p>
    <w:p w14:paraId="45511F62" w14:textId="606686E1" w:rsidR="00A16AAF" w:rsidRPr="00051510" w:rsidRDefault="00A16AAF">
      <w:pPr>
        <w:rPr>
          <w:b/>
          <w:bCs/>
          <w:sz w:val="24"/>
          <w:szCs w:val="24"/>
        </w:rPr>
      </w:pPr>
      <w:r w:rsidRPr="00051510">
        <w:rPr>
          <w:b/>
          <w:bCs/>
          <w:sz w:val="24"/>
          <w:szCs w:val="24"/>
        </w:rPr>
        <w:t>Ask again</w:t>
      </w:r>
    </w:p>
    <w:p w14:paraId="5E796ADB" w14:textId="69651671" w:rsidR="00A16AAF" w:rsidRPr="00051510" w:rsidRDefault="00A16AAF">
      <w:pPr>
        <w:rPr>
          <w:sz w:val="24"/>
          <w:szCs w:val="24"/>
        </w:rPr>
      </w:pPr>
      <w:r w:rsidRPr="00051510">
        <w:rPr>
          <w:sz w:val="24"/>
          <w:szCs w:val="24"/>
        </w:rPr>
        <w:t>Relate the ask back to the story.</w:t>
      </w:r>
    </w:p>
    <w:p w14:paraId="3FD5C461" w14:textId="2EB485B0" w:rsidR="00A16AAF" w:rsidRPr="00051510" w:rsidRDefault="00A16AAF">
      <w:pPr>
        <w:rPr>
          <w:sz w:val="24"/>
          <w:szCs w:val="24"/>
        </w:rPr>
      </w:pPr>
      <w:r w:rsidRPr="00051510">
        <w:rPr>
          <w:sz w:val="24"/>
          <w:szCs w:val="24"/>
        </w:rPr>
        <w:t>That’s why…needs to happen.</w:t>
      </w:r>
    </w:p>
    <w:p w14:paraId="210CB943" w14:textId="33C4DA36" w:rsidR="00A16AAF" w:rsidRPr="00051510" w:rsidRDefault="00A16AAF">
      <w:pPr>
        <w:rPr>
          <w:sz w:val="24"/>
          <w:szCs w:val="24"/>
        </w:rPr>
      </w:pPr>
      <w:r w:rsidRPr="00051510">
        <w:rPr>
          <w:sz w:val="24"/>
          <w:szCs w:val="24"/>
        </w:rPr>
        <w:t xml:space="preserve">Add an option to Find Out More. </w:t>
      </w:r>
    </w:p>
    <w:p w14:paraId="47DC77DC" w14:textId="6FEEFE4C" w:rsidR="00AC501C" w:rsidRDefault="00A16AAF" w:rsidP="00A16AAF">
      <w:pPr>
        <w:rPr>
          <w:b/>
          <w:bCs/>
          <w:sz w:val="24"/>
          <w:szCs w:val="24"/>
        </w:rPr>
      </w:pPr>
      <w:r w:rsidRPr="00051510">
        <w:rPr>
          <w:b/>
          <w:bCs/>
          <w:sz w:val="24"/>
          <w:szCs w:val="24"/>
        </w:rPr>
        <w:lastRenderedPageBreak/>
        <w:t>Example</w:t>
      </w:r>
    </w:p>
    <w:p w14:paraId="6658B427" w14:textId="77777777" w:rsidR="00AC501C" w:rsidRPr="00AC501C" w:rsidRDefault="00AC501C" w:rsidP="00A16AAF">
      <w:pPr>
        <w:rPr>
          <w:b/>
          <w:bCs/>
          <w:sz w:val="24"/>
          <w:szCs w:val="24"/>
        </w:rPr>
      </w:pPr>
    </w:p>
    <w:p w14:paraId="483F7D72" w14:textId="15BE7D60" w:rsidR="00A16AAF" w:rsidRPr="00AC501C" w:rsidRDefault="00A16AAF" w:rsidP="00A16AAF">
      <w:pPr>
        <w:rPr>
          <w:b/>
          <w:bCs/>
          <w:sz w:val="36"/>
          <w:szCs w:val="36"/>
        </w:rPr>
      </w:pPr>
      <w:r w:rsidRPr="00AC501C">
        <w:rPr>
          <w:b/>
          <w:bCs/>
          <w:sz w:val="36"/>
          <w:szCs w:val="36"/>
        </w:rPr>
        <w:t>There’s no place like home</w:t>
      </w:r>
    </w:p>
    <w:p w14:paraId="4F4FEF26" w14:textId="6F094804" w:rsidR="00A16AAF" w:rsidRPr="00051510" w:rsidRDefault="00A16AAF" w:rsidP="00A16AAF">
      <w:pPr>
        <w:rPr>
          <w:b/>
          <w:bCs/>
          <w:sz w:val="24"/>
          <w:szCs w:val="24"/>
        </w:rPr>
      </w:pPr>
      <w:r w:rsidRPr="00051510">
        <w:rPr>
          <w:b/>
          <w:bCs/>
          <w:sz w:val="24"/>
          <w:szCs w:val="24"/>
        </w:rPr>
        <w:t>Every day in England 340 older people move into a care home. For some this is a positive choice. For others – an estimated 10 per cent – it is not the right place to be. For too many, including those living with dementia, it is a choice driven by lack of information, lack of options or lack of control.</w:t>
      </w:r>
    </w:p>
    <w:p w14:paraId="33976348" w14:textId="62BB77FA" w:rsidR="00A16AAF" w:rsidRDefault="00A16AAF" w:rsidP="00A16AAF">
      <w:pPr>
        <w:rPr>
          <w:b/>
          <w:bCs/>
          <w:sz w:val="24"/>
          <w:szCs w:val="24"/>
        </w:rPr>
      </w:pPr>
      <w:r w:rsidRPr="00051510">
        <w:rPr>
          <w:b/>
          <w:bCs/>
          <w:sz w:val="24"/>
          <w:szCs w:val="24"/>
        </w:rPr>
        <w:t xml:space="preserve">A social worker can be the difference between a good choice and </w:t>
      </w:r>
      <w:r w:rsidR="00051510" w:rsidRPr="00051510">
        <w:rPr>
          <w:b/>
          <w:bCs/>
          <w:sz w:val="24"/>
          <w:szCs w:val="24"/>
        </w:rPr>
        <w:t xml:space="preserve">an inappropriate and costly one. </w:t>
      </w:r>
    </w:p>
    <w:p w14:paraId="61843A92" w14:textId="77777777" w:rsidR="00AC501C" w:rsidRPr="00051510" w:rsidRDefault="00AC501C" w:rsidP="00A16AAF">
      <w:pPr>
        <w:rPr>
          <w:b/>
          <w:bCs/>
          <w:sz w:val="24"/>
          <w:szCs w:val="24"/>
        </w:rPr>
      </w:pPr>
    </w:p>
    <w:p w14:paraId="7984348E" w14:textId="784A268E" w:rsidR="00051510" w:rsidRPr="00051510" w:rsidRDefault="00051510" w:rsidP="00051510">
      <w:pPr>
        <w:ind w:left="720"/>
        <w:rPr>
          <w:sz w:val="24"/>
          <w:szCs w:val="24"/>
        </w:rPr>
      </w:pPr>
      <w:r w:rsidRPr="00051510">
        <w:rPr>
          <w:sz w:val="24"/>
          <w:szCs w:val="24"/>
        </w:rPr>
        <w:t xml:space="preserve">Yvonne had been quite active and independent until she fell badly in her conservatory. She spent 9 weeks in the hospital and then was transferred to the community hospital where she met Bernice the social worker. Bernice arranged a meeting with Yvonne, her family and NHS colleagues to discuss Yvonne’s options for future care and wellbeing. </w:t>
      </w:r>
    </w:p>
    <w:p w14:paraId="78546631" w14:textId="77777777" w:rsidR="00051510" w:rsidRPr="00051510" w:rsidRDefault="00051510" w:rsidP="00051510">
      <w:pPr>
        <w:ind w:left="720"/>
        <w:rPr>
          <w:sz w:val="24"/>
          <w:szCs w:val="24"/>
        </w:rPr>
      </w:pPr>
      <w:r w:rsidRPr="00051510">
        <w:rPr>
          <w:sz w:val="24"/>
          <w:szCs w:val="24"/>
        </w:rPr>
        <w:t xml:space="preserve">Yvonne wanted to go back home and Bernice worked with her to identify how that would be possible. As Bernice supported the family with plans, Yvonne’s daughter said they developed ‘faith in her.’ </w:t>
      </w:r>
    </w:p>
    <w:p w14:paraId="75535E75" w14:textId="58E15392" w:rsidR="00051510" w:rsidRPr="00051510" w:rsidRDefault="00051510" w:rsidP="00051510">
      <w:pPr>
        <w:ind w:left="720"/>
        <w:rPr>
          <w:sz w:val="24"/>
          <w:szCs w:val="24"/>
        </w:rPr>
      </w:pPr>
      <w:r w:rsidRPr="00051510">
        <w:rPr>
          <w:sz w:val="24"/>
          <w:szCs w:val="24"/>
        </w:rPr>
        <w:t xml:space="preserve">Bernice identified Yvonne’s ongoing needs, the support she required, and then how this would be funded by the local authority and Yvonne. She also coordinated the health equipment, furniture and medication that Yvonne would need. </w:t>
      </w:r>
    </w:p>
    <w:p w14:paraId="5FFDEEEA" w14:textId="5DC057F1" w:rsidR="00051510" w:rsidRDefault="00051510" w:rsidP="00051510">
      <w:pPr>
        <w:ind w:left="720"/>
        <w:rPr>
          <w:sz w:val="24"/>
          <w:szCs w:val="24"/>
        </w:rPr>
      </w:pPr>
      <w:r w:rsidRPr="00051510">
        <w:rPr>
          <w:sz w:val="24"/>
          <w:szCs w:val="24"/>
        </w:rPr>
        <w:t>It took a while, but Yvonne got home with support from home care workers. Bernice called to check how things were and visited after a month to ensure that the care was appropriate and dignified.</w:t>
      </w:r>
    </w:p>
    <w:p w14:paraId="15D790B9" w14:textId="77777777" w:rsidR="00AC501C" w:rsidRPr="00051510" w:rsidRDefault="00AC501C" w:rsidP="00051510">
      <w:pPr>
        <w:ind w:left="720"/>
        <w:rPr>
          <w:sz w:val="24"/>
          <w:szCs w:val="24"/>
        </w:rPr>
      </w:pPr>
    </w:p>
    <w:p w14:paraId="0AEA7C4A" w14:textId="347035D1" w:rsidR="00051510" w:rsidRDefault="00051510" w:rsidP="00A16AAF">
      <w:pPr>
        <w:rPr>
          <w:sz w:val="24"/>
          <w:szCs w:val="24"/>
        </w:rPr>
      </w:pPr>
      <w:r w:rsidRPr="00051510">
        <w:rPr>
          <w:sz w:val="24"/>
          <w:szCs w:val="24"/>
        </w:rPr>
        <w:t>Because of Bernice, Yvonne was able to stay in control of what happened.</w:t>
      </w:r>
      <w:r>
        <w:rPr>
          <w:sz w:val="24"/>
          <w:szCs w:val="24"/>
        </w:rPr>
        <w:t xml:space="preserve"> </w:t>
      </w:r>
      <w:r w:rsidRPr="00051510">
        <w:rPr>
          <w:sz w:val="24"/>
          <w:szCs w:val="24"/>
        </w:rPr>
        <w:t xml:space="preserve">But too many people find themselves moving from hospital or from a tricky situation at home into a permanent stay in a care home without advice and support. </w:t>
      </w:r>
    </w:p>
    <w:p w14:paraId="0737E337" w14:textId="77777777" w:rsidR="0001198C" w:rsidRPr="00051510" w:rsidRDefault="0001198C" w:rsidP="00A16AAF">
      <w:pPr>
        <w:rPr>
          <w:sz w:val="24"/>
          <w:szCs w:val="24"/>
        </w:rPr>
      </w:pPr>
    </w:p>
    <w:p w14:paraId="7CFED458" w14:textId="11B208B2" w:rsidR="00A16AAF" w:rsidRDefault="00A16AAF" w:rsidP="00A16AAF">
      <w:pPr>
        <w:rPr>
          <w:b/>
          <w:bCs/>
          <w:sz w:val="24"/>
          <w:szCs w:val="24"/>
        </w:rPr>
      </w:pPr>
      <w:r w:rsidRPr="00051510">
        <w:rPr>
          <w:b/>
          <w:bCs/>
          <w:sz w:val="24"/>
          <w:szCs w:val="24"/>
        </w:rPr>
        <w:t>A new campaign says tha</w:t>
      </w:r>
      <w:r w:rsidR="00051510" w:rsidRPr="00051510">
        <w:rPr>
          <w:b/>
          <w:bCs/>
          <w:sz w:val="24"/>
          <w:szCs w:val="24"/>
        </w:rPr>
        <w:t>t any older person at risk of losing their home due to care needs should have advice from an experienced, named social worker.</w:t>
      </w:r>
    </w:p>
    <w:p w14:paraId="33492470" w14:textId="77777777" w:rsidR="00AC501C" w:rsidRPr="00051510" w:rsidRDefault="00AC501C" w:rsidP="00A16AAF">
      <w:pPr>
        <w:rPr>
          <w:b/>
          <w:bCs/>
          <w:sz w:val="24"/>
          <w:szCs w:val="24"/>
        </w:rPr>
      </w:pPr>
    </w:p>
    <w:p w14:paraId="0321079E" w14:textId="085C4C67" w:rsidR="007B593A" w:rsidRPr="007B593A" w:rsidRDefault="007B593A" w:rsidP="007B593A">
      <w:pPr>
        <w:rPr>
          <w:sz w:val="24"/>
          <w:szCs w:val="24"/>
        </w:rPr>
      </w:pPr>
      <w:r w:rsidRPr="007B593A">
        <w:rPr>
          <w:sz w:val="24"/>
          <w:szCs w:val="24"/>
        </w:rPr>
        <w:lastRenderedPageBreak/>
        <w:t xml:space="preserve">Social workers have a professional qualification that includes social care law. They know how to uphold rights, including when people may lack mental capacity to make a decision. They can assess risk and help people remain at home where possible. Above all, they focus on people’s wishes and what matters to them. </w:t>
      </w:r>
    </w:p>
    <w:p w14:paraId="4F15868D" w14:textId="77777777" w:rsidR="007B593A" w:rsidRDefault="00051510" w:rsidP="007B593A">
      <w:pPr>
        <w:spacing w:line="240" w:lineRule="auto"/>
        <w:rPr>
          <w:sz w:val="24"/>
          <w:szCs w:val="24"/>
        </w:rPr>
      </w:pPr>
      <w:r w:rsidRPr="00051510">
        <w:rPr>
          <w:sz w:val="24"/>
          <w:szCs w:val="24"/>
        </w:rPr>
        <w:t xml:space="preserve">Often, older people face decisions about their home at times of crisis and social workers’ expertise is particularly valuable when people are struggling to stay in control of what happens, are overwhelmed or are experiencing life-changing situations such as a sudden admission to hospital. </w:t>
      </w:r>
    </w:p>
    <w:p w14:paraId="5F764008" w14:textId="57CF845B" w:rsidR="007B593A" w:rsidRPr="00AB4B05" w:rsidRDefault="007B593A" w:rsidP="007B593A">
      <w:pPr>
        <w:spacing w:line="240" w:lineRule="auto"/>
        <w:rPr>
          <w:sz w:val="24"/>
          <w:szCs w:val="24"/>
        </w:rPr>
      </w:pPr>
      <w:r w:rsidRPr="00AB4B05">
        <w:rPr>
          <w:sz w:val="24"/>
          <w:szCs w:val="24"/>
        </w:rPr>
        <w:t xml:space="preserve">There are some specific situations in which older people, who are considering a move to a care home, may particularly need support from a social worker: </w:t>
      </w:r>
    </w:p>
    <w:p w14:paraId="56836625" w14:textId="77777777" w:rsidR="007B593A" w:rsidRPr="00AB4B05" w:rsidRDefault="007B593A" w:rsidP="007B593A">
      <w:pPr>
        <w:pStyle w:val="ListParagraph"/>
        <w:numPr>
          <w:ilvl w:val="0"/>
          <w:numId w:val="1"/>
        </w:numPr>
        <w:spacing w:line="259" w:lineRule="auto"/>
        <w:rPr>
          <w:sz w:val="24"/>
          <w:szCs w:val="24"/>
        </w:rPr>
      </w:pPr>
      <w:r w:rsidRPr="00AB4B05">
        <w:rPr>
          <w:sz w:val="24"/>
          <w:szCs w:val="24"/>
        </w:rPr>
        <w:t>When there is a plan for someone to temporarily stay in a care home after hospital – if this happens without input and planned follow-up, then the person can end up in care by default</w:t>
      </w:r>
    </w:p>
    <w:p w14:paraId="09F28139" w14:textId="77777777" w:rsidR="007B593A" w:rsidRPr="00AB4B05" w:rsidRDefault="007B593A" w:rsidP="007B593A">
      <w:pPr>
        <w:pStyle w:val="ListParagraph"/>
        <w:numPr>
          <w:ilvl w:val="0"/>
          <w:numId w:val="1"/>
        </w:numPr>
        <w:spacing w:line="259" w:lineRule="auto"/>
        <w:rPr>
          <w:sz w:val="24"/>
          <w:szCs w:val="24"/>
        </w:rPr>
      </w:pPr>
      <w:r w:rsidRPr="00AB4B05">
        <w:rPr>
          <w:sz w:val="24"/>
          <w:szCs w:val="24"/>
        </w:rPr>
        <w:t>When the person has to pay for their own care and therefore is expected to arrange this – many people struggle to get advice and help to make a good decision, and can end up in a care home when they don’t need this level of support</w:t>
      </w:r>
    </w:p>
    <w:p w14:paraId="37540AC6" w14:textId="59C3CC48" w:rsidR="007B593A" w:rsidRPr="00AB4B05" w:rsidRDefault="007B593A" w:rsidP="007B593A">
      <w:pPr>
        <w:pStyle w:val="ListParagraph"/>
        <w:numPr>
          <w:ilvl w:val="0"/>
          <w:numId w:val="1"/>
        </w:numPr>
        <w:spacing w:line="240" w:lineRule="auto"/>
        <w:rPr>
          <w:sz w:val="24"/>
          <w:szCs w:val="24"/>
        </w:rPr>
      </w:pPr>
      <w:r w:rsidRPr="00AB4B05">
        <w:rPr>
          <w:sz w:val="24"/>
          <w:szCs w:val="24"/>
        </w:rPr>
        <w:t xml:space="preserve">When the person is struggling to have a voice or be in charge of decision making, particularly if </w:t>
      </w:r>
      <w:r>
        <w:rPr>
          <w:sz w:val="24"/>
          <w:szCs w:val="24"/>
        </w:rPr>
        <w:t xml:space="preserve">they have dementia or if </w:t>
      </w:r>
      <w:r w:rsidRPr="00AB4B05">
        <w:rPr>
          <w:sz w:val="24"/>
          <w:szCs w:val="24"/>
        </w:rPr>
        <w:t>their wishes conflict with other people’s views.</w:t>
      </w:r>
    </w:p>
    <w:p w14:paraId="5A98C3EA" w14:textId="77777777" w:rsidR="0001198C" w:rsidRDefault="0001198C" w:rsidP="007B593A">
      <w:pPr>
        <w:spacing w:line="259" w:lineRule="auto"/>
        <w:rPr>
          <w:sz w:val="24"/>
          <w:szCs w:val="24"/>
        </w:rPr>
      </w:pPr>
    </w:p>
    <w:p w14:paraId="2F398804" w14:textId="061479FE" w:rsidR="007B593A" w:rsidRPr="007B593A" w:rsidRDefault="007B593A" w:rsidP="007B593A">
      <w:pPr>
        <w:spacing w:line="259" w:lineRule="auto"/>
        <w:rPr>
          <w:sz w:val="24"/>
          <w:szCs w:val="24"/>
        </w:rPr>
      </w:pPr>
      <w:r w:rsidRPr="007B593A">
        <w:rPr>
          <w:sz w:val="24"/>
          <w:szCs w:val="24"/>
        </w:rPr>
        <w:t xml:space="preserve">If an older person is being assessed </w:t>
      </w:r>
      <w:r>
        <w:rPr>
          <w:sz w:val="24"/>
          <w:szCs w:val="24"/>
        </w:rPr>
        <w:t xml:space="preserve">by the local authority or the NHS, and a </w:t>
      </w:r>
      <w:r w:rsidRPr="007B593A">
        <w:rPr>
          <w:sz w:val="24"/>
          <w:szCs w:val="24"/>
        </w:rPr>
        <w:t xml:space="preserve">care home is being recommended, a social worker </w:t>
      </w:r>
      <w:r>
        <w:rPr>
          <w:sz w:val="24"/>
          <w:szCs w:val="24"/>
        </w:rPr>
        <w:t>should be involved</w:t>
      </w:r>
      <w:r w:rsidRPr="007B593A">
        <w:rPr>
          <w:sz w:val="24"/>
          <w:szCs w:val="24"/>
        </w:rPr>
        <w:t>.</w:t>
      </w:r>
    </w:p>
    <w:p w14:paraId="0936A51C" w14:textId="252F4372" w:rsidR="007B593A" w:rsidRDefault="007B593A" w:rsidP="007B593A">
      <w:pPr>
        <w:spacing w:line="240" w:lineRule="auto"/>
        <w:rPr>
          <w:sz w:val="24"/>
          <w:szCs w:val="24"/>
        </w:rPr>
      </w:pPr>
      <w:r w:rsidRPr="007B593A">
        <w:rPr>
          <w:sz w:val="24"/>
          <w:szCs w:val="24"/>
        </w:rPr>
        <w:t>Older people, who meet national criteria to pay for their own care, are entitled to an</w:t>
      </w:r>
      <w:r w:rsidRPr="00AB4B05">
        <w:rPr>
          <w:sz w:val="24"/>
          <w:szCs w:val="24"/>
        </w:rPr>
        <w:t xml:space="preserve"> assessment and advice from the local authority</w:t>
      </w:r>
      <w:r>
        <w:rPr>
          <w:sz w:val="24"/>
          <w:szCs w:val="24"/>
        </w:rPr>
        <w:t xml:space="preserve">. </w:t>
      </w:r>
      <w:r w:rsidRPr="00AB4B05">
        <w:rPr>
          <w:sz w:val="24"/>
          <w:szCs w:val="24"/>
        </w:rPr>
        <w:t>Self-funders should be made aware they are entitled to advice and assessment, and receive this from a social worker where possible</w:t>
      </w:r>
      <w:r>
        <w:rPr>
          <w:sz w:val="24"/>
          <w:szCs w:val="24"/>
        </w:rPr>
        <w:t>.</w:t>
      </w:r>
    </w:p>
    <w:p w14:paraId="7AA1AE55" w14:textId="77777777" w:rsidR="00AC501C" w:rsidRPr="00CD0B03" w:rsidRDefault="00AC501C" w:rsidP="007B593A">
      <w:pPr>
        <w:spacing w:line="240" w:lineRule="auto"/>
        <w:rPr>
          <w:sz w:val="24"/>
          <w:szCs w:val="24"/>
        </w:rPr>
      </w:pPr>
    </w:p>
    <w:p w14:paraId="2590382C" w14:textId="6D5EA883" w:rsidR="00A16AAF" w:rsidRDefault="007B593A" w:rsidP="00A16AAF">
      <w:pPr>
        <w:rPr>
          <w:sz w:val="24"/>
          <w:szCs w:val="24"/>
        </w:rPr>
      </w:pPr>
      <w:r>
        <w:rPr>
          <w:sz w:val="24"/>
          <w:szCs w:val="24"/>
        </w:rPr>
        <w:t>Yvonne was able to stay in charge of what happened in her life. In other situations, social workers uphold wishes even when people are not able to make a decision themselves or ensure that a move to a care home is a dignified and appropriate option.</w:t>
      </w:r>
    </w:p>
    <w:p w14:paraId="3DD97EA3" w14:textId="77777777" w:rsidR="00AC501C" w:rsidRDefault="00AC501C" w:rsidP="00A16AAF">
      <w:pPr>
        <w:rPr>
          <w:sz w:val="24"/>
          <w:szCs w:val="24"/>
        </w:rPr>
      </w:pPr>
    </w:p>
    <w:p w14:paraId="28C7A51C" w14:textId="54D0540B" w:rsidR="00A16AAF" w:rsidRPr="007278A5" w:rsidRDefault="007B593A" w:rsidP="00A16AAF">
      <w:pPr>
        <w:rPr>
          <w:b/>
          <w:bCs/>
          <w:sz w:val="24"/>
          <w:szCs w:val="24"/>
        </w:rPr>
      </w:pPr>
      <w:r w:rsidRPr="007278A5">
        <w:rPr>
          <w:b/>
          <w:bCs/>
          <w:sz w:val="24"/>
          <w:szCs w:val="24"/>
        </w:rPr>
        <w:t xml:space="preserve">That’s why the Named Social Worker campaign is so important. </w:t>
      </w:r>
    </w:p>
    <w:p w14:paraId="65C193E0" w14:textId="77777777" w:rsidR="007B593A" w:rsidRDefault="007B593A" w:rsidP="00A16AAF">
      <w:pPr>
        <w:rPr>
          <w:sz w:val="24"/>
          <w:szCs w:val="24"/>
        </w:rPr>
      </w:pPr>
    </w:p>
    <w:p w14:paraId="2C0B6A70" w14:textId="011BA91C" w:rsidR="007B593A" w:rsidRPr="00051510" w:rsidRDefault="007B593A" w:rsidP="00A16AAF">
      <w:pPr>
        <w:rPr>
          <w:sz w:val="24"/>
          <w:szCs w:val="24"/>
        </w:rPr>
      </w:pPr>
      <w:r>
        <w:rPr>
          <w:sz w:val="24"/>
          <w:szCs w:val="24"/>
        </w:rPr>
        <w:t xml:space="preserve">To find out more visit </w:t>
      </w:r>
      <w:hyperlink r:id="rId7" w:history="1">
        <w:r w:rsidRPr="007B593A">
          <w:rPr>
            <w:rStyle w:val="Hyperlink"/>
            <w:sz w:val="24"/>
            <w:szCs w:val="24"/>
          </w:rPr>
          <w:t>Special Interest Group on Social Work &amp; Ageing | BASW</w:t>
        </w:r>
      </w:hyperlink>
    </w:p>
    <w:p w14:paraId="5359B6C1" w14:textId="77777777" w:rsidR="00A16AAF" w:rsidRPr="00051510" w:rsidRDefault="00A16AAF">
      <w:pPr>
        <w:rPr>
          <w:sz w:val="24"/>
          <w:szCs w:val="24"/>
        </w:rPr>
      </w:pPr>
    </w:p>
    <w:sectPr w:rsidR="00A16AAF" w:rsidRPr="0005151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2BF0" w14:textId="77777777" w:rsidR="003C5376" w:rsidRDefault="003C5376" w:rsidP="00051510">
      <w:pPr>
        <w:spacing w:after="0" w:line="240" w:lineRule="auto"/>
      </w:pPr>
      <w:r>
        <w:separator/>
      </w:r>
    </w:p>
  </w:endnote>
  <w:endnote w:type="continuationSeparator" w:id="0">
    <w:p w14:paraId="2C072DB7" w14:textId="77777777" w:rsidR="003C5376" w:rsidRDefault="003C5376" w:rsidP="00051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AA27" w14:textId="77777777" w:rsidR="003C5376" w:rsidRDefault="003C5376" w:rsidP="00051510">
      <w:pPr>
        <w:spacing w:after="0" w:line="240" w:lineRule="auto"/>
      </w:pPr>
      <w:r>
        <w:separator/>
      </w:r>
    </w:p>
  </w:footnote>
  <w:footnote w:type="continuationSeparator" w:id="0">
    <w:p w14:paraId="4EF14360" w14:textId="77777777" w:rsidR="003C5376" w:rsidRDefault="003C5376" w:rsidP="00051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3CB7" w14:textId="4229A399" w:rsidR="00AC501C" w:rsidRDefault="00AC501C">
    <w:pPr>
      <w:pStyle w:val="Header"/>
    </w:pPr>
    <w:r>
      <w:rPr>
        <w:noProof/>
      </w:rPr>
      <mc:AlternateContent>
        <mc:Choice Requires="wps">
          <w:drawing>
            <wp:inline distT="0" distB="0" distL="0" distR="0" wp14:anchorId="2926C72F" wp14:editId="644BFE02">
              <wp:extent cx="302260" cy="302260"/>
              <wp:effectExtent l="0" t="0" r="0" b="0"/>
              <wp:docPr id="1368463272" name="Rectangle 4" descr="Image result for basw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C94A6F" id="Rectangle 4" o:spid="_x0000_s1026" alt="Image result for basw log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AC501C">
      <w:t xml:space="preserve"> </w:t>
    </w:r>
    <w:r>
      <w:rPr>
        <w:noProof/>
      </w:rPr>
      <w:drawing>
        <wp:inline distT="0" distB="0" distL="0" distR="0" wp14:anchorId="242F529A" wp14:editId="2EFD14FD">
          <wp:extent cx="1208598" cy="845468"/>
          <wp:effectExtent l="0" t="0" r="0" b="0"/>
          <wp:docPr id="658801398" name="Picture 6"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01398" name="Picture 6" descr="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32" cy="855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77B8A"/>
    <w:multiLevelType w:val="hybridMultilevel"/>
    <w:tmpl w:val="6ACEF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332E0D"/>
    <w:multiLevelType w:val="hybridMultilevel"/>
    <w:tmpl w:val="DD20A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159114">
    <w:abstractNumId w:val="1"/>
  </w:num>
  <w:num w:numId="2" w16cid:durableId="93055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AAF"/>
    <w:rsid w:val="0001198C"/>
    <w:rsid w:val="00034806"/>
    <w:rsid w:val="00051510"/>
    <w:rsid w:val="00063011"/>
    <w:rsid w:val="001B2CB3"/>
    <w:rsid w:val="0022093C"/>
    <w:rsid w:val="003C5376"/>
    <w:rsid w:val="003C68CD"/>
    <w:rsid w:val="00413489"/>
    <w:rsid w:val="00496E0B"/>
    <w:rsid w:val="00505BA6"/>
    <w:rsid w:val="00533815"/>
    <w:rsid w:val="006F6935"/>
    <w:rsid w:val="007278A5"/>
    <w:rsid w:val="007B593A"/>
    <w:rsid w:val="008F6621"/>
    <w:rsid w:val="00945E85"/>
    <w:rsid w:val="00A16AAF"/>
    <w:rsid w:val="00AC501C"/>
    <w:rsid w:val="00D52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147B"/>
  <w15:chartTrackingRefBased/>
  <w15:docId w15:val="{3E9B1884-F55C-4D8B-B957-1E0FD29C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A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A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6AA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6A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6AA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6AA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6AA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AA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A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6A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6A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6A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6A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6A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6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AA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A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6AAF"/>
    <w:pPr>
      <w:spacing w:before="160"/>
      <w:jc w:val="center"/>
    </w:pPr>
    <w:rPr>
      <w:i/>
      <w:iCs/>
      <w:color w:val="404040" w:themeColor="text1" w:themeTint="BF"/>
    </w:rPr>
  </w:style>
  <w:style w:type="character" w:customStyle="1" w:styleId="QuoteChar">
    <w:name w:val="Quote Char"/>
    <w:basedOn w:val="DefaultParagraphFont"/>
    <w:link w:val="Quote"/>
    <w:uiPriority w:val="29"/>
    <w:rsid w:val="00A16AAF"/>
    <w:rPr>
      <w:i/>
      <w:iCs/>
      <w:color w:val="404040" w:themeColor="text1" w:themeTint="BF"/>
    </w:rPr>
  </w:style>
  <w:style w:type="paragraph" w:styleId="ListParagraph">
    <w:name w:val="List Paragraph"/>
    <w:basedOn w:val="Normal"/>
    <w:link w:val="ListParagraphChar"/>
    <w:qFormat/>
    <w:rsid w:val="00A16AAF"/>
    <w:pPr>
      <w:ind w:left="720"/>
      <w:contextualSpacing/>
    </w:pPr>
  </w:style>
  <w:style w:type="character" w:styleId="IntenseEmphasis">
    <w:name w:val="Intense Emphasis"/>
    <w:basedOn w:val="DefaultParagraphFont"/>
    <w:uiPriority w:val="21"/>
    <w:qFormat/>
    <w:rsid w:val="00A16AAF"/>
    <w:rPr>
      <w:i/>
      <w:iCs/>
      <w:color w:val="0F4761" w:themeColor="accent1" w:themeShade="BF"/>
    </w:rPr>
  </w:style>
  <w:style w:type="paragraph" w:styleId="IntenseQuote">
    <w:name w:val="Intense Quote"/>
    <w:basedOn w:val="Normal"/>
    <w:next w:val="Normal"/>
    <w:link w:val="IntenseQuoteChar"/>
    <w:uiPriority w:val="30"/>
    <w:qFormat/>
    <w:rsid w:val="00A16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AAF"/>
    <w:rPr>
      <w:i/>
      <w:iCs/>
      <w:color w:val="0F4761" w:themeColor="accent1" w:themeShade="BF"/>
    </w:rPr>
  </w:style>
  <w:style w:type="character" w:styleId="IntenseReference">
    <w:name w:val="Intense Reference"/>
    <w:basedOn w:val="DefaultParagraphFont"/>
    <w:uiPriority w:val="32"/>
    <w:qFormat/>
    <w:rsid w:val="00A16AAF"/>
    <w:rPr>
      <w:b/>
      <w:bCs/>
      <w:smallCaps/>
      <w:color w:val="0F4761" w:themeColor="accent1" w:themeShade="BF"/>
      <w:spacing w:val="5"/>
    </w:rPr>
  </w:style>
  <w:style w:type="character" w:styleId="FootnoteReference">
    <w:name w:val="footnote reference"/>
    <w:basedOn w:val="DefaultParagraphFont"/>
    <w:uiPriority w:val="99"/>
    <w:semiHidden/>
    <w:unhideWhenUsed/>
    <w:rsid w:val="00051510"/>
    <w:rPr>
      <w:vertAlign w:val="superscript"/>
    </w:rPr>
  </w:style>
  <w:style w:type="character" w:styleId="Hyperlink">
    <w:name w:val="Hyperlink"/>
    <w:basedOn w:val="DefaultParagraphFont"/>
    <w:uiPriority w:val="99"/>
    <w:unhideWhenUsed/>
    <w:rsid w:val="00051510"/>
    <w:rPr>
      <w:color w:val="0000FF"/>
      <w:u w:val="single"/>
    </w:rPr>
  </w:style>
  <w:style w:type="paragraph" w:styleId="EndnoteText">
    <w:name w:val="endnote text"/>
    <w:basedOn w:val="Normal"/>
    <w:link w:val="EndnoteTextChar"/>
    <w:uiPriority w:val="99"/>
    <w:semiHidden/>
    <w:unhideWhenUsed/>
    <w:rsid w:val="00051510"/>
    <w:pPr>
      <w:spacing w:after="0" w:line="240" w:lineRule="auto"/>
    </w:pPr>
    <w:rPr>
      <w:rFonts w:cstheme="minorBidi"/>
      <w:kern w:val="2"/>
      <w:sz w:val="20"/>
      <w:szCs w:val="20"/>
      <w14:ligatures w14:val="standardContextual"/>
    </w:rPr>
  </w:style>
  <w:style w:type="character" w:customStyle="1" w:styleId="EndnoteTextChar">
    <w:name w:val="Endnote Text Char"/>
    <w:basedOn w:val="DefaultParagraphFont"/>
    <w:link w:val="EndnoteText"/>
    <w:uiPriority w:val="99"/>
    <w:semiHidden/>
    <w:rsid w:val="00051510"/>
    <w:rPr>
      <w:rFonts w:cstheme="minorBidi"/>
      <w:kern w:val="2"/>
      <w:sz w:val="20"/>
      <w:szCs w:val="20"/>
      <w14:ligatures w14:val="standardContextual"/>
    </w:rPr>
  </w:style>
  <w:style w:type="character" w:styleId="EndnoteReference">
    <w:name w:val="endnote reference"/>
    <w:basedOn w:val="DefaultParagraphFont"/>
    <w:uiPriority w:val="99"/>
    <w:semiHidden/>
    <w:unhideWhenUsed/>
    <w:rsid w:val="00051510"/>
    <w:rPr>
      <w:vertAlign w:val="superscript"/>
    </w:rPr>
  </w:style>
  <w:style w:type="character" w:customStyle="1" w:styleId="ListParagraphChar">
    <w:name w:val="List Paragraph Char"/>
    <w:basedOn w:val="DefaultParagraphFont"/>
    <w:link w:val="ListParagraph"/>
    <w:rsid w:val="007B593A"/>
  </w:style>
  <w:style w:type="character" w:styleId="UnresolvedMention">
    <w:name w:val="Unresolved Mention"/>
    <w:basedOn w:val="DefaultParagraphFont"/>
    <w:uiPriority w:val="99"/>
    <w:semiHidden/>
    <w:unhideWhenUsed/>
    <w:rsid w:val="007B593A"/>
    <w:rPr>
      <w:color w:val="605E5C"/>
      <w:shd w:val="clear" w:color="auto" w:fill="E1DFDD"/>
    </w:rPr>
  </w:style>
  <w:style w:type="paragraph" w:styleId="Header">
    <w:name w:val="header"/>
    <w:basedOn w:val="Normal"/>
    <w:link w:val="HeaderChar"/>
    <w:uiPriority w:val="99"/>
    <w:unhideWhenUsed/>
    <w:rsid w:val="00AC50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01C"/>
  </w:style>
  <w:style w:type="paragraph" w:styleId="Footer">
    <w:name w:val="footer"/>
    <w:basedOn w:val="Normal"/>
    <w:link w:val="FooterChar"/>
    <w:uiPriority w:val="99"/>
    <w:unhideWhenUsed/>
    <w:rsid w:val="00AC50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sw.co.uk/support/groups-and-networks/special-interest-group-social-work-age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Nosowska</dc:creator>
  <cp:keywords/>
  <dc:description/>
  <cp:lastModifiedBy>Geraldine Nosowska</cp:lastModifiedBy>
  <cp:revision>7</cp:revision>
  <dcterms:created xsi:type="dcterms:W3CDTF">2025-12-05T15:08:00Z</dcterms:created>
  <dcterms:modified xsi:type="dcterms:W3CDTF">2026-01-16T10:00:00Z</dcterms:modified>
</cp:coreProperties>
</file>